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75954" w:rsidRDefault="00275954" w:rsidP="00275954">
      <w:pPr>
        <w:pStyle w:val="aa"/>
        <w:tabs>
          <w:tab w:val="right" w:pos="9639"/>
        </w:tabs>
        <w:jc w:val="both"/>
        <w:rPr>
          <w:sz w:val="24"/>
        </w:rPr>
      </w:pPr>
      <w:r>
        <w:rPr>
          <w:sz w:val="24"/>
        </w:rPr>
        <w:t>3GPP TSG-RAN WG4 Meeting #94-e-Bis</w:t>
      </w:r>
      <w:r>
        <w:rPr>
          <w:sz w:val="24"/>
        </w:rPr>
        <w:tab/>
      </w:r>
      <w:r>
        <w:rPr>
          <w:i/>
          <w:sz w:val="28"/>
          <w:szCs w:val="28"/>
        </w:rPr>
        <w:t>R4-2</w:t>
      </w:r>
      <w:bookmarkStart w:id="0" w:name="_GoBack"/>
      <w:bookmarkEnd w:id="0"/>
      <w:r>
        <w:rPr>
          <w:i/>
          <w:sz w:val="28"/>
          <w:szCs w:val="28"/>
        </w:rPr>
        <w:t>00</w:t>
      </w:r>
      <w:r w:rsidR="000012B5">
        <w:rPr>
          <w:i/>
          <w:sz w:val="28"/>
          <w:szCs w:val="28"/>
        </w:rPr>
        <w:t>4209</w:t>
      </w:r>
    </w:p>
    <w:p w:rsidR="00856CA9" w:rsidRPr="004B79F7" w:rsidRDefault="00275954" w:rsidP="00275954">
      <w:pPr>
        <w:spacing w:after="120"/>
        <w:jc w:val="both"/>
        <w:rPr>
          <w:rFonts w:ascii="Arial" w:hAnsi="Arial" w:cs="Arial"/>
          <w:b/>
          <w:sz w:val="24"/>
          <w:lang w:val="en-US"/>
        </w:rPr>
      </w:pPr>
      <w:r w:rsidRPr="00D9158D">
        <w:rPr>
          <w:rFonts w:ascii="Arial" w:hAnsi="Arial"/>
          <w:b/>
          <w:sz w:val="24"/>
          <w:szCs w:val="24"/>
        </w:rPr>
        <w:t>Electronic Meeting</w:t>
      </w:r>
      <w:r w:rsidRPr="004B79F7">
        <w:rPr>
          <w:rFonts w:ascii="Arial" w:hAnsi="Arial"/>
          <w:b/>
          <w:sz w:val="24"/>
          <w:szCs w:val="24"/>
        </w:rPr>
        <w:t>, 2</w:t>
      </w:r>
      <w:r>
        <w:rPr>
          <w:rFonts w:ascii="Arial" w:hAnsi="Arial"/>
          <w:b/>
          <w:sz w:val="24"/>
          <w:szCs w:val="24"/>
        </w:rPr>
        <w:t>0</w:t>
      </w:r>
      <w:r w:rsidRPr="004B79F7">
        <w:rPr>
          <w:rFonts w:ascii="Arial" w:hAnsi="Arial"/>
          <w:b/>
          <w:sz w:val="24"/>
          <w:szCs w:val="24"/>
        </w:rPr>
        <w:t xml:space="preserve"> </w:t>
      </w:r>
      <w:r>
        <w:rPr>
          <w:rFonts w:ascii="Arial" w:hAnsi="Arial"/>
          <w:b/>
          <w:sz w:val="24"/>
          <w:szCs w:val="24"/>
        </w:rPr>
        <w:t>April</w:t>
      </w:r>
      <w:r w:rsidRPr="004B79F7">
        <w:rPr>
          <w:rFonts w:ascii="Arial" w:hAnsi="Arial"/>
          <w:b/>
          <w:sz w:val="24"/>
          <w:szCs w:val="24"/>
        </w:rPr>
        <w:t xml:space="preserve"> – </w:t>
      </w:r>
      <w:r>
        <w:rPr>
          <w:rFonts w:ascii="Arial" w:hAnsi="Arial"/>
          <w:b/>
          <w:sz w:val="24"/>
          <w:szCs w:val="24"/>
        </w:rPr>
        <w:t>30</w:t>
      </w:r>
      <w:r w:rsidRPr="004B79F7">
        <w:rPr>
          <w:rFonts w:ascii="Arial" w:hAnsi="Arial"/>
          <w:b/>
          <w:sz w:val="24"/>
          <w:szCs w:val="24"/>
        </w:rPr>
        <w:t xml:space="preserve"> </w:t>
      </w:r>
      <w:r>
        <w:rPr>
          <w:rFonts w:ascii="Arial" w:hAnsi="Arial"/>
          <w:b/>
          <w:sz w:val="24"/>
          <w:szCs w:val="24"/>
        </w:rPr>
        <w:t>April</w:t>
      </w:r>
      <w:r>
        <w:rPr>
          <w:b/>
          <w:sz w:val="24"/>
          <w:szCs w:val="24"/>
        </w:rPr>
        <w:t xml:space="preserve">, </w:t>
      </w:r>
      <w:r>
        <w:rPr>
          <w:rFonts w:ascii="Arial" w:hAnsi="Arial"/>
          <w:b/>
          <w:sz w:val="24"/>
          <w:szCs w:val="24"/>
        </w:rPr>
        <w:t>2020</w:t>
      </w:r>
    </w:p>
    <w:p w:rsidR="00D807C3" w:rsidRPr="005359B8" w:rsidRDefault="00D807C3">
      <w:pPr>
        <w:spacing w:after="120"/>
        <w:ind w:left="1985" w:hanging="1985"/>
        <w:jc w:val="both"/>
        <w:rPr>
          <w:bCs/>
          <w:lang w:val="en-US"/>
        </w:rPr>
      </w:pPr>
    </w:p>
    <w:p w:rsidR="00D807C3" w:rsidRDefault="00D807C3">
      <w:pPr>
        <w:spacing w:after="120"/>
        <w:ind w:left="1985" w:hanging="1985"/>
        <w:jc w:val="both"/>
        <w:rPr>
          <w:bCs/>
          <w:lang w:val="en-US"/>
        </w:rPr>
      </w:pPr>
      <w:r>
        <w:rPr>
          <w:b/>
          <w:lang w:val="en-US"/>
        </w:rPr>
        <w:t>Source:</w:t>
      </w:r>
      <w:r>
        <w:rPr>
          <w:bCs/>
          <w:lang w:val="en-US"/>
        </w:rPr>
        <w:tab/>
      </w:r>
      <w:r>
        <w:rPr>
          <w:rFonts w:hint="eastAsia"/>
          <w:bCs/>
          <w:lang w:val="en-US"/>
        </w:rPr>
        <w:t>ZTE</w:t>
      </w:r>
    </w:p>
    <w:p w:rsidR="00D807C3" w:rsidRDefault="00D807C3">
      <w:pPr>
        <w:spacing w:after="120"/>
        <w:ind w:left="1985" w:hanging="1985"/>
        <w:jc w:val="both"/>
        <w:rPr>
          <w:bCs/>
          <w:lang w:val="en-US"/>
        </w:rPr>
      </w:pPr>
      <w:r>
        <w:rPr>
          <w:b/>
          <w:lang w:val="en-US"/>
        </w:rPr>
        <w:t>Title:</w:t>
      </w:r>
      <w:r>
        <w:rPr>
          <w:b/>
          <w:lang w:val="en-US"/>
        </w:rPr>
        <w:tab/>
      </w:r>
      <w:r w:rsidR="0097517E" w:rsidRPr="0097517E">
        <w:rPr>
          <w:lang w:val="en-US"/>
        </w:rPr>
        <w:t>Discussion on clarification of UE requirements for early measurement performance and reporting</w:t>
      </w:r>
    </w:p>
    <w:p w:rsidR="00D807C3" w:rsidRDefault="00D807C3">
      <w:pPr>
        <w:spacing w:after="120"/>
        <w:ind w:left="1985" w:hanging="1985"/>
        <w:jc w:val="both"/>
        <w:rPr>
          <w:bCs/>
          <w:color w:val="FF0000"/>
          <w:lang w:val="en-US"/>
        </w:rPr>
      </w:pPr>
      <w:r>
        <w:rPr>
          <w:b/>
          <w:lang w:val="en-US"/>
        </w:rPr>
        <w:t>Agenda item:</w:t>
      </w:r>
      <w:r>
        <w:rPr>
          <w:b/>
          <w:lang w:val="en-US"/>
        </w:rPr>
        <w:tab/>
      </w:r>
      <w:r w:rsidR="00894490">
        <w:rPr>
          <w:lang w:val="en-US"/>
        </w:rPr>
        <w:t>6.</w:t>
      </w:r>
      <w:r w:rsidR="0097517E">
        <w:rPr>
          <w:lang w:val="en-US"/>
        </w:rPr>
        <w:t>6</w:t>
      </w:r>
      <w:r w:rsidR="008951DE" w:rsidRPr="008951DE">
        <w:rPr>
          <w:lang w:val="en-US"/>
        </w:rPr>
        <w:t>.</w:t>
      </w:r>
      <w:r w:rsidR="0097517E">
        <w:rPr>
          <w:lang w:val="en-US"/>
        </w:rPr>
        <w:t>3.2</w:t>
      </w:r>
    </w:p>
    <w:p w:rsidR="00D807C3" w:rsidRDefault="00D807C3">
      <w:pPr>
        <w:spacing w:after="120"/>
        <w:ind w:left="1985" w:hanging="1985"/>
        <w:jc w:val="both"/>
        <w:rPr>
          <w:bCs/>
          <w:color w:val="FF0000"/>
          <w:lang w:val="en-US"/>
        </w:rPr>
      </w:pPr>
      <w:r>
        <w:rPr>
          <w:b/>
          <w:lang w:val="en-US"/>
        </w:rPr>
        <w:t>Document for:</w:t>
      </w:r>
      <w:r>
        <w:rPr>
          <w:b/>
          <w:lang w:val="en-US"/>
        </w:rPr>
        <w:tab/>
      </w:r>
      <w:r>
        <w:rPr>
          <w:rFonts w:hint="eastAsia"/>
          <w:lang w:val="en-US"/>
        </w:rPr>
        <w:t>Discussion</w:t>
      </w:r>
    </w:p>
    <w:p w:rsidR="00D807C3" w:rsidRDefault="00D807C3">
      <w:pPr>
        <w:pBdr>
          <w:bottom w:val="single" w:sz="4" w:space="1" w:color="auto"/>
        </w:pBdr>
        <w:jc w:val="both"/>
        <w:rPr>
          <w:rFonts w:ascii="Arial" w:hAnsi="Arial" w:cs="Arial"/>
          <w:lang w:val="en-US"/>
        </w:rPr>
      </w:pPr>
    </w:p>
    <w:p w:rsidR="00D807C3" w:rsidRDefault="00D807C3">
      <w:pPr>
        <w:pStyle w:val="2"/>
        <w:jc w:val="both"/>
        <w:rPr>
          <w:lang w:val="en-US"/>
        </w:rPr>
      </w:pPr>
      <w:r>
        <w:rPr>
          <w:rFonts w:hint="eastAsia"/>
          <w:sz w:val="24"/>
          <w:szCs w:val="24"/>
          <w:lang w:val="en-US"/>
        </w:rPr>
        <w:t>1</w:t>
      </w:r>
      <w:r>
        <w:rPr>
          <w:rFonts w:hint="eastAsia"/>
          <w:lang w:val="en-US"/>
        </w:rPr>
        <w:t xml:space="preserve">. </w:t>
      </w:r>
      <w:r>
        <w:rPr>
          <w:sz w:val="24"/>
          <w:szCs w:val="24"/>
          <w:lang w:val="en-US"/>
        </w:rPr>
        <w:t>Introduction</w:t>
      </w:r>
    </w:p>
    <w:p w:rsidR="00E113F9" w:rsidRDefault="00E113F9" w:rsidP="00902F25">
      <w:pPr>
        <w:spacing w:after="120"/>
        <w:jc w:val="both"/>
        <w:rPr>
          <w:lang w:val="fi-FI"/>
        </w:rPr>
      </w:pPr>
      <w:r>
        <w:rPr>
          <w:rFonts w:hint="eastAsia"/>
          <w:lang w:val="fi-FI"/>
        </w:rPr>
        <w:t xml:space="preserve">In the </w:t>
      </w:r>
      <w:r w:rsidR="0097517E">
        <w:rPr>
          <w:lang w:val="fi-FI"/>
        </w:rPr>
        <w:t>last RAN2</w:t>
      </w:r>
      <w:r>
        <w:rPr>
          <w:lang w:val="fi-FI"/>
        </w:rPr>
        <w:t xml:space="preserve"> meeting, </w:t>
      </w:r>
      <w:r w:rsidR="0097517E">
        <w:rPr>
          <w:lang w:val="fi-FI"/>
        </w:rPr>
        <w:t xml:space="preserve">An LS [1] on </w:t>
      </w:r>
      <w:r w:rsidR="0097517E" w:rsidRPr="0097517E">
        <w:rPr>
          <w:lang w:val="en-US"/>
        </w:rPr>
        <w:t>clarification of UE requirements for early measurement performance and reporting</w:t>
      </w:r>
      <w:r w:rsidR="0097517E">
        <w:rPr>
          <w:lang w:val="en-US"/>
        </w:rPr>
        <w:t xml:space="preserve"> was agreed</w:t>
      </w:r>
      <w:r w:rsidR="002D585D">
        <w:rPr>
          <w:lang w:val="fi-FI"/>
        </w:rPr>
        <w:t>.</w:t>
      </w:r>
    </w:p>
    <w:tbl>
      <w:tblPr>
        <w:tblStyle w:val="af9"/>
        <w:tblW w:w="0" w:type="auto"/>
        <w:tblLook w:val="04A0" w:firstRow="1" w:lastRow="0" w:firstColumn="1" w:lastColumn="0" w:noHBand="0" w:noVBand="1"/>
      </w:tblPr>
      <w:tblGrid>
        <w:gridCol w:w="9629"/>
      </w:tblGrid>
      <w:tr w:rsidR="00B31608" w:rsidTr="00B31608">
        <w:tc>
          <w:tcPr>
            <w:tcW w:w="9629" w:type="dxa"/>
          </w:tcPr>
          <w:p w:rsidR="0097517E" w:rsidRDefault="0097517E" w:rsidP="0097517E">
            <w:pPr>
              <w:spacing w:after="120"/>
              <w:rPr>
                <w:rFonts w:ascii="Arial" w:hAnsi="Arial" w:cs="Arial"/>
                <w:b/>
              </w:rPr>
            </w:pPr>
            <w:r w:rsidRPr="007B1303">
              <w:rPr>
                <w:rFonts w:ascii="Arial" w:hAnsi="Arial" w:cs="Arial"/>
                <w:b/>
              </w:rPr>
              <w:t>1. Overall Description:</w:t>
            </w:r>
          </w:p>
          <w:p w:rsidR="0097517E" w:rsidRDefault="0097517E" w:rsidP="0097517E">
            <w:pPr>
              <w:spacing w:after="120"/>
              <w:jc w:val="both"/>
              <w:rPr>
                <w:rFonts w:ascii="Arial" w:hAnsi="Arial" w:cs="Arial"/>
                <w:color w:val="000000"/>
              </w:rPr>
            </w:pPr>
            <w:r>
              <w:rPr>
                <w:rFonts w:ascii="Arial" w:hAnsi="Arial" w:cs="Arial"/>
                <w:color w:val="000000"/>
              </w:rPr>
              <w:t>RAN2 has discussed the different aspects of configuring early measurements, and these have been agreed:</w:t>
            </w:r>
          </w:p>
          <w:p w:rsidR="0097517E" w:rsidRDefault="0097517E" w:rsidP="0097517E">
            <w:pPr>
              <w:pStyle w:val="Proposal"/>
              <w:numPr>
                <w:ilvl w:val="0"/>
                <w:numId w:val="0"/>
              </w:numPr>
              <w:ind w:left="1304" w:hanging="1304"/>
            </w:pPr>
          </w:p>
          <w:p w:rsidR="0097517E" w:rsidRPr="002F46BA" w:rsidRDefault="0097517E" w:rsidP="0097517E">
            <w:pPr>
              <w:pStyle w:val="Proposal"/>
              <w:numPr>
                <w:ilvl w:val="0"/>
                <w:numId w:val="0"/>
              </w:numPr>
              <w:ind w:left="1304" w:hanging="1304"/>
              <w:rPr>
                <w:sz w:val="20"/>
                <w:szCs w:val="20"/>
              </w:rPr>
            </w:pPr>
            <w:r w:rsidRPr="002F46BA">
              <w:rPr>
                <w:sz w:val="20"/>
                <w:szCs w:val="20"/>
              </w:rPr>
              <w:t>For early measurement configuration and reporting, ASN.1 signalling to allow the configuration of</w:t>
            </w:r>
          </w:p>
          <w:p w:rsidR="0097517E" w:rsidRPr="002F46BA" w:rsidRDefault="0097517E" w:rsidP="0097517E">
            <w:pPr>
              <w:pStyle w:val="Proposal"/>
              <w:numPr>
                <w:ilvl w:val="0"/>
                <w:numId w:val="0"/>
              </w:numPr>
              <w:ind w:left="426" w:hanging="1304"/>
              <w:rPr>
                <w:sz w:val="20"/>
                <w:szCs w:val="20"/>
              </w:rPr>
            </w:pPr>
            <w:r w:rsidRPr="002F46BA">
              <w:rPr>
                <w:sz w:val="20"/>
                <w:szCs w:val="20"/>
              </w:rPr>
              <w:tab/>
              <w:t>-up to 8 E-UTRA and 8 NR carries to be measured</w:t>
            </w:r>
          </w:p>
          <w:p w:rsidR="0097517E" w:rsidRPr="002F46BA" w:rsidRDefault="0097517E" w:rsidP="0097517E">
            <w:pPr>
              <w:pStyle w:val="Proposal"/>
              <w:numPr>
                <w:ilvl w:val="0"/>
                <w:numId w:val="0"/>
              </w:numPr>
              <w:ind w:left="426" w:hanging="1304"/>
              <w:rPr>
                <w:sz w:val="20"/>
                <w:szCs w:val="20"/>
              </w:rPr>
            </w:pPr>
            <w:r w:rsidRPr="002F46BA">
              <w:rPr>
                <w:sz w:val="20"/>
                <w:szCs w:val="20"/>
              </w:rPr>
              <w:tab/>
              <w:t>-up to 8 E-UTRA and 8 NR carriers to be reported</w:t>
            </w:r>
          </w:p>
          <w:p w:rsidR="0097517E" w:rsidRPr="002F46BA" w:rsidRDefault="0097517E" w:rsidP="0097517E">
            <w:pPr>
              <w:pStyle w:val="Proposal"/>
              <w:numPr>
                <w:ilvl w:val="0"/>
                <w:numId w:val="0"/>
              </w:numPr>
              <w:ind w:left="426" w:hanging="1304"/>
              <w:rPr>
                <w:sz w:val="20"/>
                <w:szCs w:val="20"/>
              </w:rPr>
            </w:pPr>
            <w:r w:rsidRPr="002F46BA">
              <w:rPr>
                <w:sz w:val="20"/>
                <w:szCs w:val="20"/>
              </w:rPr>
              <w:tab/>
              <w:t>-up to 32 beams to be included in the NR results</w:t>
            </w:r>
            <w:r>
              <w:rPr>
                <w:sz w:val="20"/>
                <w:szCs w:val="20"/>
              </w:rPr>
              <w:t xml:space="preserve"> (per carrier)</w:t>
            </w:r>
          </w:p>
          <w:p w:rsidR="0097517E" w:rsidRDefault="0097517E" w:rsidP="0097517E">
            <w:pPr>
              <w:spacing w:after="120"/>
              <w:jc w:val="both"/>
              <w:rPr>
                <w:rFonts w:ascii="Arial" w:hAnsi="Arial" w:cs="Arial"/>
                <w:color w:val="000000"/>
              </w:rPr>
            </w:pPr>
          </w:p>
          <w:p w:rsidR="0097517E" w:rsidRDefault="0097517E" w:rsidP="0097517E">
            <w:pPr>
              <w:spacing w:after="120"/>
              <w:jc w:val="both"/>
              <w:rPr>
                <w:rFonts w:ascii="Arial" w:hAnsi="Arial" w:cs="Arial"/>
                <w:color w:val="000000"/>
              </w:rPr>
            </w:pPr>
            <w:r>
              <w:rPr>
                <w:rFonts w:ascii="Arial" w:hAnsi="Arial" w:cs="Arial"/>
                <w:color w:val="000000"/>
              </w:rPr>
              <w:t xml:space="preserve">Since the UE can be configured for early measurements not only via dedicated signalling but also via broadcast signalling, RAN2 would like clarification from RAN4 regarding the UE capability implications of the above agreements. Specifically, RAN2 would like to know if current RAN4 UE requirements allow the above configurations. </w:t>
            </w:r>
          </w:p>
          <w:p w:rsidR="0097517E" w:rsidRDefault="0097517E" w:rsidP="0097517E">
            <w:pPr>
              <w:spacing w:after="120"/>
              <w:jc w:val="both"/>
              <w:rPr>
                <w:rFonts w:ascii="Arial" w:hAnsi="Arial" w:cs="Arial"/>
                <w:color w:val="000000"/>
              </w:rPr>
            </w:pPr>
          </w:p>
          <w:p w:rsidR="0097517E" w:rsidRPr="007B1303" w:rsidRDefault="0097517E" w:rsidP="0097517E">
            <w:pPr>
              <w:spacing w:after="120"/>
              <w:rPr>
                <w:rFonts w:ascii="Arial" w:hAnsi="Arial" w:cs="Arial"/>
                <w:b/>
              </w:rPr>
            </w:pPr>
            <w:r w:rsidRPr="007B1303">
              <w:rPr>
                <w:rFonts w:ascii="Arial" w:hAnsi="Arial" w:cs="Arial"/>
                <w:b/>
              </w:rPr>
              <w:t>2. Actions:</w:t>
            </w:r>
          </w:p>
          <w:p w:rsidR="0097517E" w:rsidRPr="007B1303" w:rsidRDefault="0097517E" w:rsidP="0097517E">
            <w:pPr>
              <w:spacing w:after="120"/>
              <w:ind w:left="1985" w:hanging="1985"/>
              <w:rPr>
                <w:rFonts w:ascii="Arial" w:hAnsi="Arial" w:cs="Arial"/>
                <w:b/>
                <w:color w:val="000000"/>
              </w:rPr>
            </w:pPr>
            <w:r w:rsidRPr="007B1303">
              <w:rPr>
                <w:rFonts w:ascii="Arial" w:hAnsi="Arial" w:cs="Arial"/>
                <w:b/>
                <w:color w:val="000000"/>
              </w:rPr>
              <w:t>To</w:t>
            </w:r>
            <w:r>
              <w:rPr>
                <w:rFonts w:ascii="Arial" w:hAnsi="Arial" w:cs="Arial"/>
                <w:b/>
                <w:color w:val="000000"/>
              </w:rPr>
              <w:t xml:space="preserve"> RAN4</w:t>
            </w:r>
            <w:r w:rsidRPr="007B1303">
              <w:rPr>
                <w:rFonts w:ascii="Arial" w:hAnsi="Arial" w:cs="Arial"/>
                <w:b/>
                <w:color w:val="000000"/>
              </w:rPr>
              <w:t>:</w:t>
            </w:r>
          </w:p>
          <w:p w:rsidR="004E25D3" w:rsidRPr="0097517E" w:rsidRDefault="0097517E" w:rsidP="0097517E">
            <w:pPr>
              <w:spacing w:after="120"/>
              <w:jc w:val="both"/>
              <w:rPr>
                <w:rFonts w:cs="v4.2.0"/>
              </w:rPr>
            </w:pPr>
            <w:r w:rsidRPr="007B1303">
              <w:rPr>
                <w:rFonts w:ascii="Arial" w:hAnsi="Arial" w:cs="Arial"/>
                <w:b/>
                <w:color w:val="000000"/>
              </w:rPr>
              <w:t xml:space="preserve">ACTION: </w:t>
            </w:r>
            <w:r w:rsidRPr="007B1303">
              <w:rPr>
                <w:rFonts w:ascii="Arial" w:hAnsi="Arial" w:cs="Arial"/>
                <w:b/>
                <w:color w:val="000000"/>
              </w:rPr>
              <w:tab/>
            </w:r>
            <w:r w:rsidRPr="0000461E">
              <w:rPr>
                <w:rFonts w:ascii="Arial" w:hAnsi="Arial" w:cs="Arial"/>
                <w:color w:val="000000"/>
              </w:rPr>
              <w:t>RAN</w:t>
            </w:r>
            <w:r>
              <w:rPr>
                <w:rFonts w:ascii="Arial" w:hAnsi="Arial" w:cs="Arial"/>
                <w:color w:val="000000"/>
              </w:rPr>
              <w:t>2</w:t>
            </w:r>
            <w:r w:rsidRPr="0000461E">
              <w:rPr>
                <w:rFonts w:ascii="Arial" w:hAnsi="Arial" w:cs="Arial"/>
                <w:color w:val="000000"/>
              </w:rPr>
              <w:t xml:space="preserve"> would like to </w:t>
            </w:r>
            <w:r>
              <w:rPr>
                <w:rFonts w:ascii="Arial" w:hAnsi="Arial" w:cs="Arial"/>
                <w:color w:val="000000"/>
              </w:rPr>
              <w:t>respectfully</w:t>
            </w:r>
            <w:r w:rsidRPr="0000461E">
              <w:rPr>
                <w:rFonts w:ascii="Arial" w:hAnsi="Arial" w:cs="Arial"/>
                <w:color w:val="000000"/>
              </w:rPr>
              <w:t xml:space="preserve"> ask </w:t>
            </w:r>
            <w:r>
              <w:rPr>
                <w:rFonts w:ascii="Arial" w:hAnsi="Arial" w:cs="Arial"/>
                <w:color w:val="000000"/>
              </w:rPr>
              <w:t>RAN4</w:t>
            </w:r>
            <w:r w:rsidRPr="0000461E">
              <w:rPr>
                <w:rFonts w:ascii="Arial" w:hAnsi="Arial" w:cs="Arial"/>
                <w:color w:val="000000"/>
              </w:rPr>
              <w:t xml:space="preserve"> to </w:t>
            </w:r>
            <w:r>
              <w:rPr>
                <w:rFonts w:ascii="Arial" w:hAnsi="Arial" w:cs="Arial"/>
                <w:color w:val="000000"/>
              </w:rPr>
              <w:t xml:space="preserve">clarify the UE requirements aspects of early measurement performance and reporting, specifically, if rel-16 UE measurement requirements allow the above configurations. </w:t>
            </w:r>
          </w:p>
        </w:tc>
      </w:tr>
    </w:tbl>
    <w:p w:rsidR="00902F25" w:rsidRDefault="00902F25" w:rsidP="00B00503">
      <w:pPr>
        <w:spacing w:after="120"/>
        <w:jc w:val="both"/>
        <w:rPr>
          <w:rFonts w:cs="v4.2.0"/>
          <w:lang w:val="en-US"/>
        </w:rPr>
      </w:pPr>
    </w:p>
    <w:p w:rsidR="00E4237F" w:rsidRDefault="00EC6B47" w:rsidP="00B00503">
      <w:pPr>
        <w:spacing w:after="120"/>
        <w:jc w:val="both"/>
        <w:rPr>
          <w:rFonts w:cs="v4.2.0"/>
          <w:lang w:val="en-US"/>
        </w:rPr>
      </w:pPr>
      <w:r>
        <w:rPr>
          <w:rFonts w:cs="v4.2.0" w:hint="eastAsia"/>
          <w:lang w:val="en-US"/>
        </w:rPr>
        <w:t xml:space="preserve">In this contribution we provide our views on </w:t>
      </w:r>
      <w:r w:rsidR="0097517E">
        <w:rPr>
          <w:rFonts w:cs="v4.2.0"/>
          <w:lang w:val="en-US"/>
        </w:rPr>
        <w:t>the questions in the LS</w:t>
      </w:r>
      <w:r w:rsidR="00DB70DA">
        <w:rPr>
          <w:rFonts w:cs="v4.2.0"/>
          <w:lang w:val="en-US"/>
        </w:rPr>
        <w:t>.</w:t>
      </w:r>
    </w:p>
    <w:p w:rsidR="00AC56AB" w:rsidRPr="00937A40" w:rsidRDefault="00AC56AB" w:rsidP="009E076B">
      <w:pPr>
        <w:spacing w:after="120"/>
        <w:jc w:val="both"/>
        <w:rPr>
          <w:rFonts w:cs="v4.2.0"/>
          <w:lang w:val="en-US"/>
        </w:rPr>
      </w:pPr>
    </w:p>
    <w:p w:rsidR="00D807C3" w:rsidRDefault="00D807C3">
      <w:pPr>
        <w:pStyle w:val="2"/>
        <w:ind w:left="0" w:firstLine="0"/>
        <w:jc w:val="both"/>
        <w:rPr>
          <w:sz w:val="24"/>
          <w:szCs w:val="24"/>
          <w:lang w:val="en-US"/>
        </w:rPr>
      </w:pPr>
      <w:r>
        <w:rPr>
          <w:rFonts w:hint="eastAsia"/>
          <w:sz w:val="24"/>
          <w:szCs w:val="24"/>
          <w:lang w:val="en-US"/>
        </w:rPr>
        <w:t>2. Discussion</w:t>
      </w:r>
    </w:p>
    <w:p w:rsidR="00FF0C32" w:rsidRDefault="00FF0C32" w:rsidP="00FF0C32">
      <w:pPr>
        <w:pStyle w:val="3"/>
        <w:ind w:left="0" w:firstLine="0"/>
        <w:jc w:val="both"/>
        <w:rPr>
          <w:rFonts w:cs="Arial"/>
          <w:sz w:val="24"/>
          <w:szCs w:val="24"/>
          <w:lang w:val="en-US"/>
        </w:rPr>
      </w:pPr>
      <w:r>
        <w:rPr>
          <w:rFonts w:cs="Arial" w:hint="eastAsia"/>
          <w:sz w:val="24"/>
          <w:szCs w:val="24"/>
          <w:lang w:val="en-US"/>
        </w:rPr>
        <w:t>2.</w:t>
      </w:r>
      <w:r>
        <w:rPr>
          <w:rFonts w:cs="Arial"/>
          <w:sz w:val="24"/>
          <w:szCs w:val="24"/>
          <w:lang w:val="en-US"/>
        </w:rPr>
        <w:t xml:space="preserve">1 </w:t>
      </w:r>
      <w:r w:rsidR="00B57EE9">
        <w:rPr>
          <w:rFonts w:cs="Arial"/>
          <w:sz w:val="24"/>
          <w:szCs w:val="24"/>
          <w:lang w:val="en-US"/>
        </w:rPr>
        <w:t>RRM requirements for 2-step RACH</w:t>
      </w:r>
    </w:p>
    <w:p w:rsidR="00FF0C32" w:rsidRDefault="0097517E" w:rsidP="00495CE9">
      <w:pPr>
        <w:spacing w:after="120"/>
        <w:jc w:val="both"/>
        <w:rPr>
          <w:bCs/>
          <w:lang w:val="en-US"/>
        </w:rPr>
      </w:pPr>
      <w:r>
        <w:rPr>
          <w:bCs/>
          <w:lang w:val="en-US"/>
        </w:rPr>
        <w:t>In the RAN4#94-e meeting, the UE measurement capability for mobility and for EMR in IDLE mode was agreed as captured in WF [2]</w:t>
      </w:r>
      <w:r w:rsidR="00894490">
        <w:rPr>
          <w:bCs/>
          <w:lang w:val="en-US"/>
        </w:rPr>
        <w:t>.</w:t>
      </w:r>
    </w:p>
    <w:tbl>
      <w:tblPr>
        <w:tblStyle w:val="af9"/>
        <w:tblW w:w="0" w:type="auto"/>
        <w:tblLook w:val="04A0" w:firstRow="1" w:lastRow="0" w:firstColumn="1" w:lastColumn="0" w:noHBand="0" w:noVBand="1"/>
      </w:tblPr>
      <w:tblGrid>
        <w:gridCol w:w="9629"/>
      </w:tblGrid>
      <w:tr w:rsidR="00894490" w:rsidRPr="0097517E" w:rsidTr="00894490">
        <w:tc>
          <w:tcPr>
            <w:tcW w:w="9629" w:type="dxa"/>
          </w:tcPr>
          <w:p w:rsidR="002F38C2" w:rsidRPr="0097517E" w:rsidRDefault="00AA4FCD" w:rsidP="0097517E">
            <w:pPr>
              <w:numPr>
                <w:ilvl w:val="0"/>
                <w:numId w:val="9"/>
              </w:numPr>
              <w:tabs>
                <w:tab w:val="num" w:pos="1440"/>
              </w:tabs>
              <w:spacing w:after="120"/>
              <w:jc w:val="both"/>
              <w:rPr>
                <w:bCs/>
                <w:i/>
                <w:lang w:val="en-US"/>
              </w:rPr>
            </w:pPr>
            <w:r w:rsidRPr="0097517E">
              <w:rPr>
                <w:bCs/>
                <w:i/>
              </w:rPr>
              <w:t>The total number of carriers that the UE must measure, for mobility and for EMR (overlapping and non-overlapping), should not exceed UE’s NR idle mode mobility measurement capability (section 4.2.2.1 in 38.133).</w:t>
            </w:r>
          </w:p>
          <w:p w:rsidR="002F38C2" w:rsidRPr="0097517E" w:rsidRDefault="00AA4FCD" w:rsidP="0097517E">
            <w:pPr>
              <w:numPr>
                <w:ilvl w:val="0"/>
                <w:numId w:val="9"/>
              </w:numPr>
              <w:tabs>
                <w:tab w:val="num" w:pos="1440"/>
              </w:tabs>
              <w:spacing w:after="120"/>
              <w:jc w:val="both"/>
              <w:rPr>
                <w:bCs/>
                <w:i/>
                <w:lang w:val="en-US"/>
              </w:rPr>
            </w:pPr>
            <w:r w:rsidRPr="0097517E">
              <w:rPr>
                <w:bCs/>
                <w:i/>
              </w:rPr>
              <w:lastRenderedPageBreak/>
              <w:t>UE requirements related to number of overlapping and non-overlapping carriers for EMR in NR SA idle mode, use following in order to enable further discussions in RAN4 while leaving all numbers FFS:</w:t>
            </w:r>
          </w:p>
          <w:p w:rsidR="002F38C2" w:rsidRPr="0097517E" w:rsidRDefault="00AA4FCD" w:rsidP="0097517E">
            <w:pPr>
              <w:numPr>
                <w:ilvl w:val="1"/>
                <w:numId w:val="9"/>
              </w:numPr>
              <w:spacing w:after="120"/>
              <w:jc w:val="both"/>
              <w:rPr>
                <w:bCs/>
                <w:i/>
                <w:lang w:val="en-US"/>
              </w:rPr>
            </w:pPr>
            <w:r w:rsidRPr="0097517E">
              <w:rPr>
                <w:bCs/>
                <w:i/>
              </w:rPr>
              <w:t xml:space="preserve">The total number carriers the UE at least shall be able to measure for EMR, N ≤ 14; </w:t>
            </w:r>
          </w:p>
          <w:p w:rsidR="002F38C2" w:rsidRPr="0097517E" w:rsidRDefault="00AA4FCD" w:rsidP="0097517E">
            <w:pPr>
              <w:numPr>
                <w:ilvl w:val="2"/>
                <w:numId w:val="9"/>
              </w:numPr>
              <w:tabs>
                <w:tab w:val="num" w:pos="1440"/>
              </w:tabs>
              <w:spacing w:after="120"/>
              <w:jc w:val="both"/>
              <w:rPr>
                <w:bCs/>
                <w:i/>
                <w:lang w:val="en-US"/>
              </w:rPr>
            </w:pPr>
            <w:r w:rsidRPr="0097517E">
              <w:rPr>
                <w:bCs/>
                <w:i/>
              </w:rPr>
              <w:t xml:space="preserve">N = A + B; </w:t>
            </w:r>
          </w:p>
          <w:p w:rsidR="002F38C2" w:rsidRPr="0097517E" w:rsidRDefault="00AA4FCD" w:rsidP="0097517E">
            <w:pPr>
              <w:numPr>
                <w:ilvl w:val="2"/>
                <w:numId w:val="9"/>
              </w:numPr>
              <w:tabs>
                <w:tab w:val="num" w:pos="1440"/>
              </w:tabs>
              <w:spacing w:after="120"/>
              <w:jc w:val="both"/>
              <w:rPr>
                <w:bCs/>
                <w:i/>
                <w:lang w:val="en-US"/>
              </w:rPr>
            </w:pPr>
            <w:r w:rsidRPr="0097517E">
              <w:rPr>
                <w:bCs/>
                <w:i/>
              </w:rPr>
              <w:t xml:space="preserve">The number of overlapping carriers, A = [0;x]; </w:t>
            </w:r>
          </w:p>
          <w:p w:rsidR="002F38C2" w:rsidRPr="0097517E" w:rsidRDefault="00AA4FCD" w:rsidP="0097517E">
            <w:pPr>
              <w:numPr>
                <w:ilvl w:val="2"/>
                <w:numId w:val="9"/>
              </w:numPr>
              <w:tabs>
                <w:tab w:val="num" w:pos="1440"/>
              </w:tabs>
              <w:spacing w:after="120"/>
              <w:jc w:val="both"/>
              <w:rPr>
                <w:bCs/>
                <w:i/>
                <w:lang w:val="en-US"/>
              </w:rPr>
            </w:pPr>
            <w:r w:rsidRPr="0097517E">
              <w:rPr>
                <w:bCs/>
                <w:i/>
              </w:rPr>
              <w:t>The number of non-overlapping carriers, B = [0;y]</w:t>
            </w:r>
          </w:p>
          <w:p w:rsidR="002F38C2" w:rsidRPr="0097517E" w:rsidRDefault="00AA4FCD" w:rsidP="0097517E">
            <w:pPr>
              <w:numPr>
                <w:ilvl w:val="1"/>
                <w:numId w:val="9"/>
              </w:numPr>
              <w:spacing w:after="120"/>
              <w:jc w:val="both"/>
              <w:rPr>
                <w:bCs/>
                <w:i/>
                <w:lang w:val="en-US"/>
              </w:rPr>
            </w:pPr>
            <w:r w:rsidRPr="0097517E">
              <w:rPr>
                <w:bCs/>
                <w:i/>
              </w:rPr>
              <w:t>A, B, x and y are all FFS.</w:t>
            </w:r>
          </w:p>
          <w:p w:rsidR="00894490" w:rsidRPr="0097517E" w:rsidRDefault="00AA4FCD" w:rsidP="0097517E">
            <w:pPr>
              <w:numPr>
                <w:ilvl w:val="1"/>
                <w:numId w:val="9"/>
              </w:numPr>
              <w:spacing w:after="120"/>
              <w:jc w:val="both"/>
              <w:rPr>
                <w:bCs/>
                <w:i/>
                <w:lang w:val="en-US"/>
              </w:rPr>
            </w:pPr>
            <w:r w:rsidRPr="0097517E">
              <w:rPr>
                <w:bCs/>
                <w:i/>
              </w:rPr>
              <w:t>There may be additional restrictions on number of LTE carriers to be measured in NR idle.</w:t>
            </w:r>
            <w:r w:rsidR="004D0CD7" w:rsidRPr="0097517E">
              <w:rPr>
                <w:bCs/>
                <w:i/>
                <w:lang w:val="en-US"/>
              </w:rPr>
              <w:t xml:space="preserve"> </w:t>
            </w:r>
          </w:p>
        </w:tc>
      </w:tr>
    </w:tbl>
    <w:p w:rsidR="00894490" w:rsidRDefault="00894490" w:rsidP="00495CE9">
      <w:pPr>
        <w:spacing w:after="120"/>
        <w:jc w:val="both"/>
        <w:rPr>
          <w:bCs/>
          <w:lang w:val="en-US"/>
        </w:rPr>
      </w:pPr>
    </w:p>
    <w:p w:rsidR="00103E7A" w:rsidRDefault="0097517E" w:rsidP="005F6BC4">
      <w:pPr>
        <w:spacing w:after="120"/>
        <w:jc w:val="both"/>
        <w:rPr>
          <w:bCs/>
          <w:lang w:val="en-US"/>
        </w:rPr>
      </w:pPr>
      <w:r>
        <w:rPr>
          <w:rFonts w:hint="eastAsia"/>
          <w:bCs/>
          <w:lang w:val="en-US"/>
        </w:rPr>
        <w:t>It was agreed</w:t>
      </w:r>
      <w:r>
        <w:rPr>
          <w:bCs/>
          <w:lang w:val="en-US"/>
        </w:rPr>
        <w:t xml:space="preserve"> that the</w:t>
      </w:r>
      <w:r w:rsidRPr="0097517E">
        <w:rPr>
          <w:bCs/>
          <w:lang w:val="en-US"/>
        </w:rPr>
        <w:t xml:space="preserve"> total number of carriers that the UE must measure, for mobility and for EMR (overlapping and non-overlapping), should not exceed UE’s NR idle mode mobility measurement capability (section 4.2.2.1 in 38.133).</w:t>
      </w:r>
      <w:r>
        <w:rPr>
          <w:bCs/>
          <w:lang w:val="en-US"/>
        </w:rPr>
        <w:t xml:space="preserve"> </w:t>
      </w:r>
      <w:r w:rsidR="00103E7A">
        <w:rPr>
          <w:bCs/>
          <w:lang w:val="en-US"/>
        </w:rPr>
        <w:t>There are three type of measurements: mobility measurement only, non-overlapping EMR measurement and overlapping EMR measurement (a carrier for both EMR and mobility measurement).</w:t>
      </w:r>
    </w:p>
    <w:p w:rsidR="0097517E" w:rsidRDefault="00103E7A" w:rsidP="005F6BC4">
      <w:pPr>
        <w:spacing w:after="120"/>
        <w:jc w:val="both"/>
        <w:rPr>
          <w:bCs/>
          <w:lang w:val="en-US"/>
        </w:rPr>
      </w:pPr>
      <w:r>
        <w:rPr>
          <w:bCs/>
          <w:lang w:val="en-US"/>
        </w:rPr>
        <w:t>The UE measurement capability are as follows.</w:t>
      </w:r>
    </w:p>
    <w:tbl>
      <w:tblPr>
        <w:tblStyle w:val="af9"/>
        <w:tblW w:w="0" w:type="auto"/>
        <w:tblLook w:val="04A0" w:firstRow="1" w:lastRow="0" w:firstColumn="1" w:lastColumn="0" w:noHBand="0" w:noVBand="1"/>
      </w:tblPr>
      <w:tblGrid>
        <w:gridCol w:w="9629"/>
      </w:tblGrid>
      <w:tr w:rsidR="0097517E" w:rsidRPr="0097517E" w:rsidTr="0097517E">
        <w:tc>
          <w:tcPr>
            <w:tcW w:w="9629" w:type="dxa"/>
          </w:tcPr>
          <w:p w:rsidR="0097517E" w:rsidRPr="0097517E" w:rsidRDefault="0097517E" w:rsidP="0097517E">
            <w:pPr>
              <w:pStyle w:val="4"/>
              <w:outlineLvl w:val="3"/>
              <w:rPr>
                <w:i/>
                <w:lang w:val="en-US" w:eastAsia="zh-CN"/>
              </w:rPr>
            </w:pPr>
            <w:bookmarkStart w:id="1" w:name="_Toc5952538"/>
            <w:bookmarkStart w:id="2" w:name="_Hlk1031227"/>
            <w:r w:rsidRPr="0097517E">
              <w:rPr>
                <w:i/>
                <w:lang w:val="en-US" w:eastAsia="zh-CN"/>
              </w:rPr>
              <w:t>4.2.2.1</w:t>
            </w:r>
            <w:r w:rsidRPr="0097517E">
              <w:rPr>
                <w:i/>
                <w:lang w:val="en-US" w:eastAsia="zh-CN"/>
              </w:rPr>
              <w:tab/>
              <w:t>UE measurement capability</w:t>
            </w:r>
            <w:bookmarkEnd w:id="1"/>
          </w:p>
          <w:p w:rsidR="0097517E" w:rsidRPr="0097517E" w:rsidRDefault="0097517E" w:rsidP="0097517E">
            <w:pPr>
              <w:rPr>
                <w:i/>
              </w:rPr>
            </w:pPr>
            <w:r w:rsidRPr="0097517E">
              <w:rPr>
                <w:i/>
              </w:rPr>
              <w:t>For idle mode cell re-selection purposes, the UE shall be capable of monitoring at least:</w:t>
            </w:r>
          </w:p>
          <w:p w:rsidR="0097517E" w:rsidRPr="0097517E" w:rsidRDefault="0097517E" w:rsidP="0097517E">
            <w:pPr>
              <w:pStyle w:val="B1"/>
              <w:rPr>
                <w:i/>
              </w:rPr>
            </w:pPr>
            <w:r w:rsidRPr="0097517E">
              <w:rPr>
                <w:rFonts w:cs="v4.2.0"/>
                <w:i/>
              </w:rPr>
              <w:t>-</w:t>
            </w:r>
            <w:r w:rsidRPr="0097517E">
              <w:rPr>
                <w:rFonts w:cs="v4.2.0"/>
                <w:i/>
              </w:rPr>
              <w:tab/>
              <w:t>Intra-frequency carrier, and</w:t>
            </w:r>
          </w:p>
          <w:p w:rsidR="0097517E" w:rsidRPr="0097517E" w:rsidRDefault="0097517E" w:rsidP="0097517E">
            <w:pPr>
              <w:pStyle w:val="B1"/>
              <w:rPr>
                <w:i/>
              </w:rPr>
            </w:pPr>
            <w:r w:rsidRPr="0097517E">
              <w:rPr>
                <w:i/>
              </w:rPr>
              <w:t>-</w:t>
            </w:r>
            <w:r w:rsidRPr="0097517E">
              <w:rPr>
                <w:i/>
              </w:rPr>
              <w:tab/>
              <w:t>Depending on UE capability, 7 NR inter-frequency carriers, and</w:t>
            </w:r>
          </w:p>
          <w:p w:rsidR="0097517E" w:rsidRPr="0097517E" w:rsidRDefault="0097517E" w:rsidP="0097517E">
            <w:pPr>
              <w:pStyle w:val="B1"/>
              <w:rPr>
                <w:i/>
              </w:rPr>
            </w:pPr>
            <w:r w:rsidRPr="0097517E">
              <w:rPr>
                <w:i/>
              </w:rPr>
              <w:t>-</w:t>
            </w:r>
            <w:r w:rsidRPr="0097517E">
              <w:rPr>
                <w:i/>
              </w:rPr>
              <w:tab/>
              <w:t>Depending on UE capability, 7 FDD E-UTRA inter-RAT carriers, and</w:t>
            </w:r>
          </w:p>
          <w:p w:rsidR="0097517E" w:rsidRPr="0097517E" w:rsidRDefault="0097517E" w:rsidP="0097517E">
            <w:pPr>
              <w:pStyle w:val="B1"/>
              <w:rPr>
                <w:i/>
              </w:rPr>
            </w:pPr>
            <w:r w:rsidRPr="0097517E">
              <w:rPr>
                <w:i/>
              </w:rPr>
              <w:t>-</w:t>
            </w:r>
            <w:r w:rsidRPr="0097517E">
              <w:rPr>
                <w:i/>
              </w:rPr>
              <w:tab/>
              <w:t>Depending on UE capability, 7 TDD E-UTRA inter-RAT carriers.</w:t>
            </w:r>
          </w:p>
          <w:p w:rsidR="0097517E" w:rsidRPr="0097517E" w:rsidRDefault="0097517E" w:rsidP="00103E7A">
            <w:pPr>
              <w:rPr>
                <w:bCs/>
                <w:i/>
              </w:rPr>
            </w:pPr>
            <w:r w:rsidRPr="0097517E">
              <w:rPr>
                <w:i/>
                <w:iCs/>
              </w:rPr>
              <w:t xml:space="preserve">In addition to the requirements defined above, </w:t>
            </w:r>
            <w:r w:rsidRPr="0097517E">
              <w:rPr>
                <w:i/>
              </w:rPr>
              <w:t>a UE supporting E-UTRA measurements in RRC_IDLE state shall be capable of monitoring a total of at least 14 carrier frequency layers, which includes serving layer, comprising of any above defined combination of E-UTRA FDD, E-UTRA TDD and NR layers.</w:t>
            </w:r>
            <w:bookmarkEnd w:id="2"/>
          </w:p>
        </w:tc>
      </w:tr>
    </w:tbl>
    <w:p w:rsidR="0097517E" w:rsidRDefault="0097517E" w:rsidP="005F6BC4">
      <w:pPr>
        <w:spacing w:after="120"/>
        <w:jc w:val="both"/>
        <w:rPr>
          <w:bCs/>
          <w:lang w:val="en-US"/>
        </w:rPr>
      </w:pPr>
    </w:p>
    <w:p w:rsidR="0097517E" w:rsidRDefault="00103E7A" w:rsidP="005F6BC4">
      <w:pPr>
        <w:spacing w:after="120"/>
        <w:jc w:val="both"/>
        <w:rPr>
          <w:bCs/>
          <w:lang w:val="en-US"/>
        </w:rPr>
      </w:pPr>
      <w:r>
        <w:rPr>
          <w:rFonts w:hint="eastAsia"/>
          <w:bCs/>
          <w:lang w:val="en-US"/>
        </w:rPr>
        <w:t xml:space="preserve">So from Idle mode UE measurement capability perspective UE is only allowed to </w:t>
      </w:r>
      <w:r>
        <w:rPr>
          <w:bCs/>
          <w:lang w:val="en-US"/>
        </w:rPr>
        <w:t>configure</w:t>
      </w:r>
      <w:r>
        <w:rPr>
          <w:rFonts w:hint="eastAsia"/>
          <w:bCs/>
          <w:lang w:val="en-US"/>
        </w:rPr>
        <w:t xml:space="preserve"> 7 NR carriers and 7 E-UTRA carriers for EMR measurement at maximum. </w:t>
      </w:r>
      <w:r>
        <w:rPr>
          <w:bCs/>
          <w:lang w:val="en-US"/>
        </w:rPr>
        <w:t xml:space="preserve">If there are carriers for mobility only measurement the number of carriers can be configured for EMR measurement will be even less. </w:t>
      </w:r>
    </w:p>
    <w:p w:rsidR="00103E7A" w:rsidRDefault="00103E7A" w:rsidP="005F6BC4">
      <w:pPr>
        <w:spacing w:after="120"/>
        <w:jc w:val="both"/>
        <w:rPr>
          <w:bCs/>
          <w:lang w:val="en-US"/>
        </w:rPr>
      </w:pPr>
      <w:r>
        <w:rPr>
          <w:bCs/>
          <w:lang w:val="en-US"/>
        </w:rPr>
        <w:t>If the configured number of carriers exceed UE capability then it is up to UE implementation which carriers are measured.</w:t>
      </w:r>
      <w:r w:rsidR="00E1752E">
        <w:rPr>
          <w:bCs/>
          <w:lang w:val="en-US"/>
        </w:rPr>
        <w:t xml:space="preserve"> So from UE requirements perspective it is allowed to configure any number of carriers. </w:t>
      </w:r>
      <w:r w:rsidR="008973E3">
        <w:rPr>
          <w:bCs/>
          <w:lang w:val="en-US"/>
        </w:rPr>
        <w:t>However only some of the carriers will be measured by UE and the measured carriers can high likely be different based on UE implementation.</w:t>
      </w:r>
    </w:p>
    <w:p w:rsidR="00103E7A" w:rsidRDefault="00103E7A" w:rsidP="005F6BC4">
      <w:pPr>
        <w:spacing w:after="120"/>
        <w:jc w:val="both"/>
        <w:rPr>
          <w:bCs/>
          <w:lang w:val="en-US"/>
        </w:rPr>
      </w:pPr>
    </w:p>
    <w:p w:rsidR="000C4344" w:rsidRDefault="008973E3" w:rsidP="000C4344">
      <w:pPr>
        <w:spacing w:after="120"/>
        <w:jc w:val="both"/>
        <w:rPr>
          <w:b/>
          <w:i/>
          <w:lang w:val="en-US"/>
        </w:rPr>
      </w:pPr>
      <w:r>
        <w:rPr>
          <w:b/>
          <w:i/>
          <w:lang w:val="en-US"/>
        </w:rPr>
        <w:t>Observation 1</w:t>
      </w:r>
      <w:r w:rsidR="000C4344" w:rsidRPr="00392BAE">
        <w:rPr>
          <w:b/>
          <w:i/>
          <w:lang w:val="en-US"/>
        </w:rPr>
        <w:t>:</w:t>
      </w:r>
      <w:r>
        <w:rPr>
          <w:b/>
          <w:i/>
          <w:lang w:val="en-US"/>
        </w:rPr>
        <w:t xml:space="preserve"> UE measurement capability only support 7 NR carriers and 7 E-UTRA carriers to be configured for EMR measurement if there is no other carriers being configured for mobility measurement</w:t>
      </w:r>
      <w:r w:rsidR="000C4344" w:rsidRPr="00392BAE">
        <w:rPr>
          <w:b/>
          <w:i/>
          <w:lang w:val="en-US"/>
        </w:rPr>
        <w:t>.</w:t>
      </w:r>
    </w:p>
    <w:p w:rsidR="008973E3" w:rsidRDefault="008973E3" w:rsidP="000C4344">
      <w:pPr>
        <w:spacing w:after="120"/>
        <w:jc w:val="both"/>
        <w:rPr>
          <w:b/>
          <w:i/>
          <w:lang w:val="en-US"/>
        </w:rPr>
      </w:pPr>
      <w:r>
        <w:rPr>
          <w:b/>
          <w:i/>
          <w:lang w:val="en-US"/>
        </w:rPr>
        <w:t xml:space="preserve">Observation 2: </w:t>
      </w:r>
      <w:r w:rsidRPr="008973E3">
        <w:rPr>
          <w:b/>
          <w:i/>
          <w:lang w:val="en-US"/>
        </w:rPr>
        <w:t>If the configured number of carriers exceed UE capability then it is up to UE implementation which carriers are measured.</w:t>
      </w:r>
    </w:p>
    <w:p w:rsidR="00FF0C32" w:rsidRDefault="00FF0C32" w:rsidP="005E3C2F">
      <w:pPr>
        <w:rPr>
          <w:rFonts w:cs="v4.2.0"/>
        </w:rPr>
      </w:pPr>
    </w:p>
    <w:p w:rsidR="008973E3" w:rsidRDefault="008973E3" w:rsidP="005E3C2F">
      <w:pPr>
        <w:rPr>
          <w:rFonts w:cs="v4.2.0"/>
        </w:rPr>
      </w:pPr>
      <w:r>
        <w:rPr>
          <w:rFonts w:cs="v4.2.0"/>
        </w:rPr>
        <w:t>T</w:t>
      </w:r>
      <w:r>
        <w:rPr>
          <w:rFonts w:cs="v4.2.0" w:hint="eastAsia"/>
        </w:rPr>
        <w:t xml:space="preserve">here is no UE requirements for the number of beams to be reported in </w:t>
      </w:r>
      <w:proofErr w:type="gramStart"/>
      <w:r>
        <w:rPr>
          <w:rFonts w:cs="v4.2.0" w:hint="eastAsia"/>
        </w:rPr>
        <w:t>Idle</w:t>
      </w:r>
      <w:proofErr w:type="gramEnd"/>
      <w:r>
        <w:rPr>
          <w:rFonts w:cs="v4.2.0" w:hint="eastAsia"/>
        </w:rPr>
        <w:t xml:space="preserve"> mode.</w:t>
      </w:r>
      <w:r>
        <w:rPr>
          <w:rFonts w:cs="v4.2.0"/>
        </w:rPr>
        <w:t xml:space="preserve"> RAN4 needs confirmation from RAN2 if this requirement is required for EMR measurement. If it is required then RAN4 should study the corresponding requirements.</w:t>
      </w:r>
    </w:p>
    <w:p w:rsidR="008973E3" w:rsidRDefault="008973E3" w:rsidP="008973E3">
      <w:pPr>
        <w:spacing w:after="120"/>
        <w:jc w:val="both"/>
        <w:rPr>
          <w:b/>
          <w:i/>
          <w:lang w:val="en-US"/>
        </w:rPr>
      </w:pPr>
      <w:r>
        <w:rPr>
          <w:b/>
          <w:i/>
          <w:lang w:val="en-US"/>
        </w:rPr>
        <w:t>Observation 3: No UE requirements on number of beams to be reported for EMR measurements in current spec</w:t>
      </w:r>
      <w:r w:rsidRPr="008973E3">
        <w:rPr>
          <w:b/>
          <w:i/>
          <w:lang w:val="en-US"/>
        </w:rPr>
        <w:t>.</w:t>
      </w:r>
    </w:p>
    <w:p w:rsidR="008973E3" w:rsidRDefault="008973E3" w:rsidP="008973E3">
      <w:pPr>
        <w:spacing w:after="120"/>
        <w:jc w:val="both"/>
        <w:rPr>
          <w:b/>
          <w:i/>
          <w:lang w:val="en-US"/>
        </w:rPr>
      </w:pPr>
      <w:r>
        <w:rPr>
          <w:b/>
          <w:i/>
          <w:lang w:val="en-US"/>
        </w:rPr>
        <w:t>Proposal 1: RAN4 asks for the necessity of specifying UE requirements on number of beams to be reported for EMR measurements.</w:t>
      </w:r>
    </w:p>
    <w:p w:rsidR="008973E3" w:rsidRDefault="008973E3" w:rsidP="005E3C2F">
      <w:pPr>
        <w:rPr>
          <w:rFonts w:cs="v4.2.0"/>
          <w:lang w:val="en-US"/>
        </w:rPr>
      </w:pPr>
    </w:p>
    <w:p w:rsidR="00D807C3" w:rsidRDefault="00D807C3">
      <w:pPr>
        <w:pStyle w:val="2"/>
        <w:ind w:left="0" w:firstLine="0"/>
        <w:jc w:val="both"/>
        <w:rPr>
          <w:sz w:val="24"/>
          <w:szCs w:val="24"/>
          <w:lang w:val="en-US"/>
        </w:rPr>
      </w:pPr>
      <w:r>
        <w:rPr>
          <w:rFonts w:hint="eastAsia"/>
          <w:sz w:val="24"/>
          <w:szCs w:val="24"/>
          <w:lang w:val="en-US"/>
        </w:rPr>
        <w:lastRenderedPageBreak/>
        <w:t>3. Conclusion</w:t>
      </w:r>
    </w:p>
    <w:p w:rsidR="00D807C3" w:rsidRDefault="00471908" w:rsidP="00487EBA">
      <w:pPr>
        <w:spacing w:before="240" w:after="120"/>
        <w:jc w:val="both"/>
        <w:rPr>
          <w:lang w:val="en-US"/>
        </w:rPr>
      </w:pPr>
      <w:r>
        <w:rPr>
          <w:rFonts w:hint="eastAsia"/>
          <w:lang w:val="en-US"/>
        </w:rPr>
        <w:t>In this contribution, we</w:t>
      </w:r>
      <w:r w:rsidR="00D807C3">
        <w:rPr>
          <w:rFonts w:hint="eastAsia"/>
          <w:lang w:val="en-US"/>
        </w:rPr>
        <w:t xml:space="preserve"> provide</w:t>
      </w:r>
      <w:r w:rsidR="00CA5F79">
        <w:rPr>
          <w:lang w:val="en-US"/>
        </w:rPr>
        <w:t>d</w:t>
      </w:r>
      <w:r w:rsidR="00D807C3">
        <w:rPr>
          <w:rFonts w:hint="eastAsia"/>
          <w:lang w:val="en-US"/>
        </w:rPr>
        <w:t xml:space="preserve"> our </w:t>
      </w:r>
      <w:r w:rsidR="00B70082">
        <w:rPr>
          <w:rFonts w:cs="v4.2.0"/>
        </w:rPr>
        <w:t xml:space="preserve">views </w:t>
      </w:r>
      <w:r w:rsidR="006A247C">
        <w:rPr>
          <w:rFonts w:cs="v4.2.0" w:hint="eastAsia"/>
          <w:lang w:val="en-US"/>
        </w:rPr>
        <w:t xml:space="preserve">on </w:t>
      </w:r>
      <w:r w:rsidR="00AD0517" w:rsidRPr="0097517E">
        <w:rPr>
          <w:lang w:val="en-US"/>
        </w:rPr>
        <w:t>clarification of UE requirements for early measurement performance and reporting</w:t>
      </w:r>
      <w:r w:rsidR="00CA5F79">
        <w:rPr>
          <w:rFonts w:cs="v4.2.0" w:hint="eastAsia"/>
          <w:lang w:val="en-US"/>
        </w:rPr>
        <w:t>.</w:t>
      </w:r>
      <w:r w:rsidR="00D807C3">
        <w:rPr>
          <w:rFonts w:hint="eastAsia"/>
          <w:lang w:val="en-US"/>
        </w:rPr>
        <w:t xml:space="preserve"> </w:t>
      </w:r>
      <w:r w:rsidR="00AD0517">
        <w:rPr>
          <w:lang w:val="en-US"/>
        </w:rPr>
        <w:t>Following</w:t>
      </w:r>
      <w:r w:rsidR="00D807C3">
        <w:rPr>
          <w:rFonts w:hint="eastAsia"/>
          <w:lang w:val="en-US"/>
        </w:rPr>
        <w:t xml:space="preserve"> observations following proposals are present.</w:t>
      </w:r>
      <w:r w:rsidR="00321F73">
        <w:rPr>
          <w:lang w:val="en-US"/>
        </w:rPr>
        <w:t xml:space="preserve"> </w:t>
      </w:r>
    </w:p>
    <w:p w:rsidR="00AD0517" w:rsidRDefault="00AD0517" w:rsidP="00AD0517">
      <w:pPr>
        <w:spacing w:after="120"/>
        <w:jc w:val="both"/>
        <w:rPr>
          <w:b/>
          <w:i/>
          <w:lang w:val="en-US"/>
        </w:rPr>
      </w:pPr>
      <w:r>
        <w:rPr>
          <w:b/>
          <w:i/>
          <w:lang w:val="en-US"/>
        </w:rPr>
        <w:t>Observation 1</w:t>
      </w:r>
      <w:r w:rsidRPr="00392BAE">
        <w:rPr>
          <w:b/>
          <w:i/>
          <w:lang w:val="en-US"/>
        </w:rPr>
        <w:t>:</w:t>
      </w:r>
      <w:r>
        <w:rPr>
          <w:b/>
          <w:i/>
          <w:lang w:val="en-US"/>
        </w:rPr>
        <w:t xml:space="preserve"> UE measurement capability only support 7 NR carriers and 7 E-UTRA carriers to be configured for EMR measurement if there is no other carriers being configured for mobility measurement</w:t>
      </w:r>
      <w:r w:rsidRPr="00392BAE">
        <w:rPr>
          <w:b/>
          <w:i/>
          <w:lang w:val="en-US"/>
        </w:rPr>
        <w:t>.</w:t>
      </w:r>
    </w:p>
    <w:p w:rsidR="00AD0517" w:rsidRDefault="00AD0517" w:rsidP="00AD0517">
      <w:pPr>
        <w:spacing w:after="120"/>
        <w:jc w:val="both"/>
        <w:rPr>
          <w:b/>
          <w:i/>
          <w:lang w:val="en-US"/>
        </w:rPr>
      </w:pPr>
      <w:r>
        <w:rPr>
          <w:b/>
          <w:i/>
          <w:lang w:val="en-US"/>
        </w:rPr>
        <w:t xml:space="preserve">Observation 2: </w:t>
      </w:r>
      <w:r w:rsidRPr="008973E3">
        <w:rPr>
          <w:b/>
          <w:i/>
          <w:lang w:val="en-US"/>
        </w:rPr>
        <w:t>If the configured number of carriers exceed UE capability then it is up to UE implementation which carriers are measured.</w:t>
      </w:r>
    </w:p>
    <w:p w:rsidR="00AD0517" w:rsidRDefault="00AD0517" w:rsidP="00AD0517">
      <w:pPr>
        <w:spacing w:after="120"/>
        <w:jc w:val="both"/>
        <w:rPr>
          <w:b/>
          <w:i/>
          <w:lang w:val="en-US"/>
        </w:rPr>
      </w:pPr>
      <w:r>
        <w:rPr>
          <w:b/>
          <w:i/>
          <w:lang w:val="en-US"/>
        </w:rPr>
        <w:t>Observation 3: No UE requirements on number of beams to be reported for EMR measurements in current spec</w:t>
      </w:r>
      <w:r w:rsidRPr="008973E3">
        <w:rPr>
          <w:b/>
          <w:i/>
          <w:lang w:val="en-US"/>
        </w:rPr>
        <w:t>.</w:t>
      </w:r>
    </w:p>
    <w:p w:rsidR="00AD0517" w:rsidRDefault="00AD0517" w:rsidP="00AD0517">
      <w:pPr>
        <w:spacing w:after="120"/>
        <w:jc w:val="both"/>
        <w:rPr>
          <w:b/>
          <w:i/>
          <w:lang w:val="en-US"/>
        </w:rPr>
      </w:pPr>
      <w:r>
        <w:rPr>
          <w:b/>
          <w:i/>
          <w:lang w:val="en-US"/>
        </w:rPr>
        <w:t>Proposal 1: RAN4 asks for the necessity of specifying UE requirements on number of beams to be reported for EMR measurements.</w:t>
      </w:r>
    </w:p>
    <w:p w:rsidR="00793B09" w:rsidRDefault="00793B09" w:rsidP="00A264A4">
      <w:pPr>
        <w:jc w:val="both"/>
        <w:rPr>
          <w:lang w:val="en-US"/>
        </w:rPr>
      </w:pPr>
    </w:p>
    <w:p w:rsidR="00AD0517" w:rsidRPr="008973E3" w:rsidRDefault="00AD0517" w:rsidP="00AD0517">
      <w:pPr>
        <w:rPr>
          <w:rFonts w:cs="v4.2.0"/>
          <w:lang w:val="en-US"/>
        </w:rPr>
      </w:pPr>
      <w:r>
        <w:rPr>
          <w:rFonts w:cs="v4.2.0" w:hint="eastAsia"/>
          <w:lang w:val="en-US"/>
        </w:rPr>
        <w:t>Based on the observations</w:t>
      </w:r>
      <w:r>
        <w:rPr>
          <w:rFonts w:cs="v4.2.0"/>
          <w:lang w:val="en-US"/>
        </w:rPr>
        <w:t xml:space="preserve"> and proposal</w:t>
      </w:r>
      <w:r>
        <w:rPr>
          <w:rFonts w:cs="v4.2.0" w:hint="eastAsia"/>
          <w:lang w:val="en-US"/>
        </w:rPr>
        <w:t>, a draft LS was provided in [</w:t>
      </w:r>
      <w:r>
        <w:rPr>
          <w:rFonts w:cs="v4.2.0"/>
          <w:lang w:val="en-US"/>
        </w:rPr>
        <w:t>3</w:t>
      </w:r>
      <w:r>
        <w:rPr>
          <w:rFonts w:cs="v4.2.0" w:hint="eastAsia"/>
          <w:lang w:val="en-US"/>
        </w:rPr>
        <w:t>].</w:t>
      </w:r>
    </w:p>
    <w:p w:rsidR="00AD0517" w:rsidRPr="00AD0517" w:rsidRDefault="00AD0517" w:rsidP="00A264A4">
      <w:pPr>
        <w:jc w:val="both"/>
        <w:rPr>
          <w:lang w:val="en-US"/>
        </w:rPr>
      </w:pPr>
    </w:p>
    <w:p w:rsidR="00D807C3" w:rsidRDefault="00D807C3">
      <w:pPr>
        <w:pStyle w:val="2"/>
        <w:jc w:val="both"/>
        <w:rPr>
          <w:sz w:val="24"/>
          <w:szCs w:val="24"/>
          <w:lang w:val="en-US"/>
        </w:rPr>
      </w:pPr>
      <w:r>
        <w:rPr>
          <w:rFonts w:hint="eastAsia"/>
          <w:sz w:val="24"/>
          <w:szCs w:val="24"/>
          <w:lang w:val="en-US"/>
        </w:rPr>
        <w:t>4. References</w:t>
      </w:r>
    </w:p>
    <w:p w:rsidR="00894490" w:rsidRPr="00894490" w:rsidRDefault="00894490" w:rsidP="004D0CD7">
      <w:pPr>
        <w:pStyle w:val="22"/>
        <w:numPr>
          <w:ilvl w:val="0"/>
          <w:numId w:val="2"/>
        </w:numPr>
      </w:pPr>
      <w:r w:rsidRPr="00894490">
        <w:t>R</w:t>
      </w:r>
      <w:r w:rsidR="0097517E">
        <w:t>2</w:t>
      </w:r>
      <w:r w:rsidRPr="00894490">
        <w:t>-200</w:t>
      </w:r>
      <w:r w:rsidR="0097517E">
        <w:t>2376</w:t>
      </w:r>
      <w:r w:rsidRPr="00894490">
        <w:tab/>
      </w:r>
      <w:r w:rsidR="0097517E" w:rsidRPr="0097517E">
        <w:t>Clarification of UE requirements for early measurement performance and reporting</w:t>
      </w:r>
      <w:r w:rsidRPr="00894490">
        <w:t xml:space="preserve">, </w:t>
      </w:r>
      <w:r w:rsidR="0097517E">
        <w:t>RAN2, Ericsson</w:t>
      </w:r>
    </w:p>
    <w:p w:rsidR="002D585D" w:rsidRDefault="0097517E" w:rsidP="0097517E">
      <w:pPr>
        <w:pStyle w:val="22"/>
        <w:numPr>
          <w:ilvl w:val="0"/>
          <w:numId w:val="2"/>
        </w:numPr>
      </w:pPr>
      <w:r w:rsidRPr="0097517E">
        <w:t>R4-2002234</w:t>
      </w:r>
      <w:r w:rsidRPr="0097517E">
        <w:tab/>
        <w:t>WF on RRM Requirements for MR-DC, Nokia, Nokia Shanghai Bell</w:t>
      </w:r>
    </w:p>
    <w:p w:rsidR="00AD0517" w:rsidRPr="00A21C41" w:rsidRDefault="00AD0517" w:rsidP="00AD0517">
      <w:pPr>
        <w:pStyle w:val="22"/>
        <w:numPr>
          <w:ilvl w:val="0"/>
          <w:numId w:val="2"/>
        </w:numPr>
      </w:pPr>
      <w:r w:rsidRPr="0097517E">
        <w:t>R4-200</w:t>
      </w:r>
      <w:r w:rsidR="00751C63">
        <w:t>4208</w:t>
      </w:r>
      <w:r w:rsidRPr="0097517E">
        <w:tab/>
      </w:r>
      <w:r w:rsidRPr="00AD0517">
        <w:t>Reply LS on clarification of UE requirements for early measurement performance and reporting</w:t>
      </w:r>
      <w:r>
        <w:t>, ZTE</w:t>
      </w:r>
    </w:p>
    <w:sectPr w:rsidR="00AD0517" w:rsidRPr="00A21C41">
      <w:headerReference w:type="default" r:id="rId8"/>
      <w:footerReference w:type="default" r:id="rId9"/>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12836" w:rsidRDefault="00212836">
      <w:pPr>
        <w:spacing w:after="0"/>
      </w:pPr>
      <w:r>
        <w:separator/>
      </w:r>
    </w:p>
  </w:endnote>
  <w:endnote w:type="continuationSeparator" w:id="0">
    <w:p w:rsidR="00212836" w:rsidRDefault="0021283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MS Mincho">
    <w:altName w:val="?l?r ??fc"/>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öUAA"/>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07C3" w:rsidRDefault="00D807C3">
    <w:pPr>
      <w:pStyle w:val="af7"/>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12836" w:rsidRDefault="00212836">
      <w:pPr>
        <w:spacing w:after="0"/>
      </w:pPr>
      <w:r>
        <w:separator/>
      </w:r>
    </w:p>
  </w:footnote>
  <w:footnote w:type="continuationSeparator" w:id="0">
    <w:p w:rsidR="00212836" w:rsidRDefault="00212836">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07C3" w:rsidRDefault="00D807C3">
    <w:pPr>
      <w:pStyle w:val="aa"/>
      <w:framePr w:wrap="around" w:vAnchor="text" w:hAnchor="margin" w:xAlign="center" w:y="1"/>
      <w:widowControl/>
    </w:pPr>
  </w:p>
  <w:p w:rsidR="00D807C3" w:rsidRDefault="00D807C3">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4E47AA2"/>
    <w:multiLevelType w:val="hybridMultilevel"/>
    <w:tmpl w:val="AB3A5CA2"/>
    <w:lvl w:ilvl="0" w:tplc="04090001">
      <w:start w:val="1"/>
      <w:numFmt w:val="bullet"/>
      <w:lvlText w:val=""/>
      <w:lvlJc w:val="left"/>
      <w:pPr>
        <w:tabs>
          <w:tab w:val="num" w:pos="720"/>
        </w:tabs>
        <w:ind w:left="720" w:hanging="360"/>
      </w:pPr>
      <w:rPr>
        <w:rFonts w:ascii="Symbol" w:hAnsi="Symbol" w:hint="default"/>
      </w:rPr>
    </w:lvl>
    <w:lvl w:ilvl="1" w:tplc="6FC07818">
      <w:numFmt w:val="bullet"/>
      <w:lvlText w:val="•"/>
      <w:lvlJc w:val="left"/>
      <w:pPr>
        <w:tabs>
          <w:tab w:val="num" w:pos="1440"/>
        </w:tabs>
        <w:ind w:left="1440" w:hanging="360"/>
      </w:pPr>
      <w:rPr>
        <w:rFonts w:ascii="Arial" w:hAnsi="Arial" w:hint="default"/>
      </w:rPr>
    </w:lvl>
    <w:lvl w:ilvl="2" w:tplc="AEC08F18">
      <w:numFmt w:val="bullet"/>
      <w:lvlText w:val="•"/>
      <w:lvlJc w:val="left"/>
      <w:pPr>
        <w:tabs>
          <w:tab w:val="num" w:pos="2160"/>
        </w:tabs>
        <w:ind w:left="2160" w:hanging="360"/>
      </w:pPr>
      <w:rPr>
        <w:rFonts w:ascii="Arial" w:hAnsi="Arial" w:hint="default"/>
      </w:rPr>
    </w:lvl>
    <w:lvl w:ilvl="3" w:tplc="F3CA2134" w:tentative="1">
      <w:start w:val="1"/>
      <w:numFmt w:val="decimal"/>
      <w:lvlText w:val="%4."/>
      <w:lvlJc w:val="left"/>
      <w:pPr>
        <w:tabs>
          <w:tab w:val="num" w:pos="2880"/>
        </w:tabs>
        <w:ind w:left="2880" w:hanging="360"/>
      </w:pPr>
    </w:lvl>
    <w:lvl w:ilvl="4" w:tplc="08D07BB8" w:tentative="1">
      <w:start w:val="1"/>
      <w:numFmt w:val="decimal"/>
      <w:lvlText w:val="%5."/>
      <w:lvlJc w:val="left"/>
      <w:pPr>
        <w:tabs>
          <w:tab w:val="num" w:pos="3600"/>
        </w:tabs>
        <w:ind w:left="3600" w:hanging="360"/>
      </w:pPr>
    </w:lvl>
    <w:lvl w:ilvl="5" w:tplc="B03205BA" w:tentative="1">
      <w:start w:val="1"/>
      <w:numFmt w:val="decimal"/>
      <w:lvlText w:val="%6."/>
      <w:lvlJc w:val="left"/>
      <w:pPr>
        <w:tabs>
          <w:tab w:val="num" w:pos="4320"/>
        </w:tabs>
        <w:ind w:left="4320" w:hanging="360"/>
      </w:pPr>
    </w:lvl>
    <w:lvl w:ilvl="6" w:tplc="20861C40" w:tentative="1">
      <w:start w:val="1"/>
      <w:numFmt w:val="decimal"/>
      <w:lvlText w:val="%7."/>
      <w:lvlJc w:val="left"/>
      <w:pPr>
        <w:tabs>
          <w:tab w:val="num" w:pos="5040"/>
        </w:tabs>
        <w:ind w:left="5040" w:hanging="360"/>
      </w:pPr>
    </w:lvl>
    <w:lvl w:ilvl="7" w:tplc="3340694A" w:tentative="1">
      <w:start w:val="1"/>
      <w:numFmt w:val="decimal"/>
      <w:lvlText w:val="%8."/>
      <w:lvlJc w:val="left"/>
      <w:pPr>
        <w:tabs>
          <w:tab w:val="num" w:pos="5760"/>
        </w:tabs>
        <w:ind w:left="5760" w:hanging="360"/>
      </w:pPr>
    </w:lvl>
    <w:lvl w:ilvl="8" w:tplc="91DC2614" w:tentative="1">
      <w:start w:val="1"/>
      <w:numFmt w:val="decimal"/>
      <w:lvlText w:val="%9."/>
      <w:lvlJc w:val="left"/>
      <w:pPr>
        <w:tabs>
          <w:tab w:val="num" w:pos="6480"/>
        </w:tabs>
        <w:ind w:left="6480" w:hanging="360"/>
      </w:pPr>
    </w:lvl>
  </w:abstractNum>
  <w:abstractNum w:abstractNumId="1" w15:restartNumberingAfterBreak="0">
    <w:nsid w:val="254E5607"/>
    <w:multiLevelType w:val="multilevel"/>
    <w:tmpl w:val="254E5607"/>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2FED5ACD"/>
    <w:multiLevelType w:val="hybridMultilevel"/>
    <w:tmpl w:val="876CC714"/>
    <w:lvl w:ilvl="0" w:tplc="D02A75FA">
      <w:start w:val="1"/>
      <w:numFmt w:val="decimal"/>
      <w:lvlText w:val="%1"/>
      <w:lvlJc w:val="left"/>
      <w:pPr>
        <w:ind w:left="1320" w:hanging="114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15:restartNumberingAfterBreak="0">
    <w:nsid w:val="3AA46647"/>
    <w:multiLevelType w:val="multilevel"/>
    <w:tmpl w:val="DEDEA5D6"/>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 w15:restartNumberingAfterBreak="0">
    <w:nsid w:val="43E0219C"/>
    <w:multiLevelType w:val="hybridMultilevel"/>
    <w:tmpl w:val="150E06E4"/>
    <w:lvl w:ilvl="0" w:tplc="D33C413A">
      <w:start w:val="1"/>
      <w:numFmt w:val="bullet"/>
      <w:lvlText w:val="•"/>
      <w:lvlJc w:val="left"/>
      <w:pPr>
        <w:tabs>
          <w:tab w:val="num" w:pos="360"/>
        </w:tabs>
        <w:ind w:left="360" w:hanging="360"/>
      </w:pPr>
      <w:rPr>
        <w:rFonts w:ascii="Arial" w:hAnsi="Arial" w:hint="default"/>
      </w:rPr>
    </w:lvl>
    <w:lvl w:ilvl="1" w:tplc="AF0AAD5E">
      <w:numFmt w:val="bullet"/>
      <w:lvlText w:val="–"/>
      <w:lvlJc w:val="left"/>
      <w:pPr>
        <w:tabs>
          <w:tab w:val="num" w:pos="1080"/>
        </w:tabs>
        <w:ind w:left="1080" w:hanging="360"/>
      </w:pPr>
      <w:rPr>
        <w:rFonts w:ascii="Arial" w:hAnsi="Arial" w:hint="default"/>
      </w:rPr>
    </w:lvl>
    <w:lvl w:ilvl="2" w:tplc="805EF3F0">
      <w:numFmt w:val="bullet"/>
      <w:lvlText w:val="•"/>
      <w:lvlJc w:val="left"/>
      <w:pPr>
        <w:tabs>
          <w:tab w:val="num" w:pos="1800"/>
        </w:tabs>
        <w:ind w:left="1800" w:hanging="360"/>
      </w:pPr>
      <w:rPr>
        <w:rFonts w:ascii="Arial" w:hAnsi="Arial" w:hint="default"/>
      </w:rPr>
    </w:lvl>
    <w:lvl w:ilvl="3" w:tplc="EC169360" w:tentative="1">
      <w:start w:val="1"/>
      <w:numFmt w:val="bullet"/>
      <w:lvlText w:val="•"/>
      <w:lvlJc w:val="left"/>
      <w:pPr>
        <w:tabs>
          <w:tab w:val="num" w:pos="2520"/>
        </w:tabs>
        <w:ind w:left="2520" w:hanging="360"/>
      </w:pPr>
      <w:rPr>
        <w:rFonts w:ascii="Arial" w:hAnsi="Arial" w:hint="default"/>
      </w:rPr>
    </w:lvl>
    <w:lvl w:ilvl="4" w:tplc="58C025D0" w:tentative="1">
      <w:start w:val="1"/>
      <w:numFmt w:val="bullet"/>
      <w:lvlText w:val="•"/>
      <w:lvlJc w:val="left"/>
      <w:pPr>
        <w:tabs>
          <w:tab w:val="num" w:pos="3240"/>
        </w:tabs>
        <w:ind w:left="3240" w:hanging="360"/>
      </w:pPr>
      <w:rPr>
        <w:rFonts w:ascii="Arial" w:hAnsi="Arial" w:hint="default"/>
      </w:rPr>
    </w:lvl>
    <w:lvl w:ilvl="5" w:tplc="F956E4DC" w:tentative="1">
      <w:start w:val="1"/>
      <w:numFmt w:val="bullet"/>
      <w:lvlText w:val="•"/>
      <w:lvlJc w:val="left"/>
      <w:pPr>
        <w:tabs>
          <w:tab w:val="num" w:pos="3960"/>
        </w:tabs>
        <w:ind w:left="3960" w:hanging="360"/>
      </w:pPr>
      <w:rPr>
        <w:rFonts w:ascii="Arial" w:hAnsi="Arial" w:hint="default"/>
      </w:rPr>
    </w:lvl>
    <w:lvl w:ilvl="6" w:tplc="6122BF52" w:tentative="1">
      <w:start w:val="1"/>
      <w:numFmt w:val="bullet"/>
      <w:lvlText w:val="•"/>
      <w:lvlJc w:val="left"/>
      <w:pPr>
        <w:tabs>
          <w:tab w:val="num" w:pos="4680"/>
        </w:tabs>
        <w:ind w:left="4680" w:hanging="360"/>
      </w:pPr>
      <w:rPr>
        <w:rFonts w:ascii="Arial" w:hAnsi="Arial" w:hint="default"/>
      </w:rPr>
    </w:lvl>
    <w:lvl w:ilvl="7" w:tplc="3D5C842E" w:tentative="1">
      <w:start w:val="1"/>
      <w:numFmt w:val="bullet"/>
      <w:lvlText w:val="•"/>
      <w:lvlJc w:val="left"/>
      <w:pPr>
        <w:tabs>
          <w:tab w:val="num" w:pos="5400"/>
        </w:tabs>
        <w:ind w:left="5400" w:hanging="360"/>
      </w:pPr>
      <w:rPr>
        <w:rFonts w:ascii="Arial" w:hAnsi="Arial" w:hint="default"/>
      </w:rPr>
    </w:lvl>
    <w:lvl w:ilvl="8" w:tplc="40B23EAA"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4B775CCF"/>
    <w:multiLevelType w:val="hybridMultilevel"/>
    <w:tmpl w:val="78C22190"/>
    <w:lvl w:ilvl="0" w:tplc="D3E45E78">
      <w:start w:val="1"/>
      <w:numFmt w:val="bullet"/>
      <w:lvlText w:val="•"/>
      <w:lvlJc w:val="left"/>
      <w:pPr>
        <w:tabs>
          <w:tab w:val="num" w:pos="360"/>
        </w:tabs>
        <w:ind w:left="360" w:hanging="360"/>
      </w:pPr>
      <w:rPr>
        <w:rFonts w:ascii="Arial" w:hAnsi="Arial" w:hint="default"/>
      </w:rPr>
    </w:lvl>
    <w:lvl w:ilvl="1" w:tplc="A4864AE6">
      <w:numFmt w:val="bullet"/>
      <w:lvlText w:val="–"/>
      <w:lvlJc w:val="left"/>
      <w:pPr>
        <w:tabs>
          <w:tab w:val="num" w:pos="1080"/>
        </w:tabs>
        <w:ind w:left="1080" w:hanging="360"/>
      </w:pPr>
      <w:rPr>
        <w:rFonts w:ascii="Arial" w:hAnsi="Arial" w:hint="default"/>
      </w:rPr>
    </w:lvl>
    <w:lvl w:ilvl="2" w:tplc="EEFCE61A" w:tentative="1">
      <w:start w:val="1"/>
      <w:numFmt w:val="bullet"/>
      <w:lvlText w:val="•"/>
      <w:lvlJc w:val="left"/>
      <w:pPr>
        <w:tabs>
          <w:tab w:val="num" w:pos="1800"/>
        </w:tabs>
        <w:ind w:left="1800" w:hanging="360"/>
      </w:pPr>
      <w:rPr>
        <w:rFonts w:ascii="Arial" w:hAnsi="Arial" w:hint="default"/>
      </w:rPr>
    </w:lvl>
    <w:lvl w:ilvl="3" w:tplc="248C52C2" w:tentative="1">
      <w:start w:val="1"/>
      <w:numFmt w:val="bullet"/>
      <w:lvlText w:val="•"/>
      <w:lvlJc w:val="left"/>
      <w:pPr>
        <w:tabs>
          <w:tab w:val="num" w:pos="2520"/>
        </w:tabs>
        <w:ind w:left="2520" w:hanging="360"/>
      </w:pPr>
      <w:rPr>
        <w:rFonts w:ascii="Arial" w:hAnsi="Arial" w:hint="default"/>
      </w:rPr>
    </w:lvl>
    <w:lvl w:ilvl="4" w:tplc="71205218" w:tentative="1">
      <w:start w:val="1"/>
      <w:numFmt w:val="bullet"/>
      <w:lvlText w:val="•"/>
      <w:lvlJc w:val="left"/>
      <w:pPr>
        <w:tabs>
          <w:tab w:val="num" w:pos="3240"/>
        </w:tabs>
        <w:ind w:left="3240" w:hanging="360"/>
      </w:pPr>
      <w:rPr>
        <w:rFonts w:ascii="Arial" w:hAnsi="Arial" w:hint="default"/>
      </w:rPr>
    </w:lvl>
    <w:lvl w:ilvl="5" w:tplc="F6F24A26" w:tentative="1">
      <w:start w:val="1"/>
      <w:numFmt w:val="bullet"/>
      <w:lvlText w:val="•"/>
      <w:lvlJc w:val="left"/>
      <w:pPr>
        <w:tabs>
          <w:tab w:val="num" w:pos="3960"/>
        </w:tabs>
        <w:ind w:left="3960" w:hanging="360"/>
      </w:pPr>
      <w:rPr>
        <w:rFonts w:ascii="Arial" w:hAnsi="Arial" w:hint="default"/>
      </w:rPr>
    </w:lvl>
    <w:lvl w:ilvl="6" w:tplc="20803298" w:tentative="1">
      <w:start w:val="1"/>
      <w:numFmt w:val="bullet"/>
      <w:lvlText w:val="•"/>
      <w:lvlJc w:val="left"/>
      <w:pPr>
        <w:tabs>
          <w:tab w:val="num" w:pos="4680"/>
        </w:tabs>
        <w:ind w:left="4680" w:hanging="360"/>
      </w:pPr>
      <w:rPr>
        <w:rFonts w:ascii="Arial" w:hAnsi="Arial" w:hint="default"/>
      </w:rPr>
    </w:lvl>
    <w:lvl w:ilvl="7" w:tplc="7F3EE2F4" w:tentative="1">
      <w:start w:val="1"/>
      <w:numFmt w:val="bullet"/>
      <w:lvlText w:val="•"/>
      <w:lvlJc w:val="left"/>
      <w:pPr>
        <w:tabs>
          <w:tab w:val="num" w:pos="5400"/>
        </w:tabs>
        <w:ind w:left="5400" w:hanging="360"/>
      </w:pPr>
      <w:rPr>
        <w:rFonts w:ascii="Arial" w:hAnsi="Arial" w:hint="default"/>
      </w:rPr>
    </w:lvl>
    <w:lvl w:ilvl="8" w:tplc="34201AF8"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5AB35533"/>
    <w:multiLevelType w:val="hybridMultilevel"/>
    <w:tmpl w:val="A90CB186"/>
    <w:lvl w:ilvl="0" w:tplc="1018C4E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784114C3"/>
    <w:multiLevelType w:val="hybridMultilevel"/>
    <w:tmpl w:val="68CA8922"/>
    <w:lvl w:ilvl="0" w:tplc="83503B2E">
      <w:start w:val="1"/>
      <w:numFmt w:val="bullet"/>
      <w:lvlText w:val="•"/>
      <w:lvlJc w:val="left"/>
      <w:pPr>
        <w:tabs>
          <w:tab w:val="num" w:pos="360"/>
        </w:tabs>
        <w:ind w:left="360" w:hanging="360"/>
      </w:pPr>
      <w:rPr>
        <w:rFonts w:ascii="Arial" w:hAnsi="Arial" w:hint="default"/>
      </w:rPr>
    </w:lvl>
    <w:lvl w:ilvl="1" w:tplc="D806DF78">
      <w:numFmt w:val="bullet"/>
      <w:lvlText w:val="–"/>
      <w:lvlJc w:val="left"/>
      <w:pPr>
        <w:tabs>
          <w:tab w:val="num" w:pos="1080"/>
        </w:tabs>
        <w:ind w:left="1080" w:hanging="360"/>
      </w:pPr>
      <w:rPr>
        <w:rFonts w:ascii="Arial" w:hAnsi="Arial" w:hint="default"/>
      </w:rPr>
    </w:lvl>
    <w:lvl w:ilvl="2" w:tplc="A668760E">
      <w:numFmt w:val="bullet"/>
      <w:lvlText w:val="•"/>
      <w:lvlJc w:val="left"/>
      <w:pPr>
        <w:tabs>
          <w:tab w:val="num" w:pos="1800"/>
        </w:tabs>
        <w:ind w:left="1800" w:hanging="360"/>
      </w:pPr>
      <w:rPr>
        <w:rFonts w:ascii="Arial" w:hAnsi="Arial" w:hint="default"/>
      </w:rPr>
    </w:lvl>
    <w:lvl w:ilvl="3" w:tplc="6130D66C" w:tentative="1">
      <w:start w:val="1"/>
      <w:numFmt w:val="bullet"/>
      <w:lvlText w:val="•"/>
      <w:lvlJc w:val="left"/>
      <w:pPr>
        <w:tabs>
          <w:tab w:val="num" w:pos="2520"/>
        </w:tabs>
        <w:ind w:left="2520" w:hanging="360"/>
      </w:pPr>
      <w:rPr>
        <w:rFonts w:ascii="Arial" w:hAnsi="Arial" w:hint="default"/>
      </w:rPr>
    </w:lvl>
    <w:lvl w:ilvl="4" w:tplc="8E084A62" w:tentative="1">
      <w:start w:val="1"/>
      <w:numFmt w:val="bullet"/>
      <w:lvlText w:val="•"/>
      <w:lvlJc w:val="left"/>
      <w:pPr>
        <w:tabs>
          <w:tab w:val="num" w:pos="3240"/>
        </w:tabs>
        <w:ind w:left="3240" w:hanging="360"/>
      </w:pPr>
      <w:rPr>
        <w:rFonts w:ascii="Arial" w:hAnsi="Arial" w:hint="default"/>
      </w:rPr>
    </w:lvl>
    <w:lvl w:ilvl="5" w:tplc="0AC46D1C" w:tentative="1">
      <w:start w:val="1"/>
      <w:numFmt w:val="bullet"/>
      <w:lvlText w:val="•"/>
      <w:lvlJc w:val="left"/>
      <w:pPr>
        <w:tabs>
          <w:tab w:val="num" w:pos="3960"/>
        </w:tabs>
        <w:ind w:left="3960" w:hanging="360"/>
      </w:pPr>
      <w:rPr>
        <w:rFonts w:ascii="Arial" w:hAnsi="Arial" w:hint="default"/>
      </w:rPr>
    </w:lvl>
    <w:lvl w:ilvl="6" w:tplc="54687B12" w:tentative="1">
      <w:start w:val="1"/>
      <w:numFmt w:val="bullet"/>
      <w:lvlText w:val="•"/>
      <w:lvlJc w:val="left"/>
      <w:pPr>
        <w:tabs>
          <w:tab w:val="num" w:pos="4680"/>
        </w:tabs>
        <w:ind w:left="4680" w:hanging="360"/>
      </w:pPr>
      <w:rPr>
        <w:rFonts w:ascii="Arial" w:hAnsi="Arial" w:hint="default"/>
      </w:rPr>
    </w:lvl>
    <w:lvl w:ilvl="7" w:tplc="CD585A04" w:tentative="1">
      <w:start w:val="1"/>
      <w:numFmt w:val="bullet"/>
      <w:lvlText w:val="•"/>
      <w:lvlJc w:val="left"/>
      <w:pPr>
        <w:tabs>
          <w:tab w:val="num" w:pos="5400"/>
        </w:tabs>
        <w:ind w:left="5400" w:hanging="360"/>
      </w:pPr>
      <w:rPr>
        <w:rFonts w:ascii="Arial" w:hAnsi="Arial" w:hint="default"/>
      </w:rPr>
    </w:lvl>
    <w:lvl w:ilvl="8" w:tplc="A6661D60"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7BC330F5"/>
    <w:multiLevelType w:val="multilevel"/>
    <w:tmpl w:val="7BC330F5"/>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8"/>
  </w:num>
  <w:num w:numId="2">
    <w:abstractNumId w:val="1"/>
  </w:num>
  <w:num w:numId="3">
    <w:abstractNumId w:val="6"/>
  </w:num>
  <w:num w:numId="4">
    <w:abstractNumId w:val="7"/>
  </w:num>
  <w:num w:numId="5">
    <w:abstractNumId w:val="5"/>
  </w:num>
  <w:num w:numId="6">
    <w:abstractNumId w:val="4"/>
  </w:num>
  <w:num w:numId="7">
    <w:abstractNumId w:val="3"/>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 w:numId="10">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FF4"/>
    <w:rsid w:val="00000B41"/>
    <w:rsid w:val="00001075"/>
    <w:rsid w:val="00001176"/>
    <w:rsid w:val="000012B5"/>
    <w:rsid w:val="000013EF"/>
    <w:rsid w:val="000018BC"/>
    <w:rsid w:val="00001EA2"/>
    <w:rsid w:val="000022FA"/>
    <w:rsid w:val="000023A9"/>
    <w:rsid w:val="000026C8"/>
    <w:rsid w:val="00002990"/>
    <w:rsid w:val="00002DBE"/>
    <w:rsid w:val="00003836"/>
    <w:rsid w:val="00003EF3"/>
    <w:rsid w:val="00003F30"/>
    <w:rsid w:val="00004113"/>
    <w:rsid w:val="000048FD"/>
    <w:rsid w:val="000051E1"/>
    <w:rsid w:val="00006405"/>
    <w:rsid w:val="0000654C"/>
    <w:rsid w:val="000067BF"/>
    <w:rsid w:val="0000714B"/>
    <w:rsid w:val="0000758A"/>
    <w:rsid w:val="00007F9D"/>
    <w:rsid w:val="000101AC"/>
    <w:rsid w:val="000111C9"/>
    <w:rsid w:val="00011C7C"/>
    <w:rsid w:val="00012ACD"/>
    <w:rsid w:val="00012B9E"/>
    <w:rsid w:val="00012FB5"/>
    <w:rsid w:val="000134E1"/>
    <w:rsid w:val="00013C96"/>
    <w:rsid w:val="0001415A"/>
    <w:rsid w:val="00014465"/>
    <w:rsid w:val="000147B5"/>
    <w:rsid w:val="00015334"/>
    <w:rsid w:val="00015D1D"/>
    <w:rsid w:val="000160BD"/>
    <w:rsid w:val="000164A0"/>
    <w:rsid w:val="000167F8"/>
    <w:rsid w:val="00016CDD"/>
    <w:rsid w:val="0001715E"/>
    <w:rsid w:val="0001750A"/>
    <w:rsid w:val="0001789B"/>
    <w:rsid w:val="00017C60"/>
    <w:rsid w:val="00020450"/>
    <w:rsid w:val="000207D8"/>
    <w:rsid w:val="000208E8"/>
    <w:rsid w:val="00020A39"/>
    <w:rsid w:val="0002131B"/>
    <w:rsid w:val="000213DF"/>
    <w:rsid w:val="0002193E"/>
    <w:rsid w:val="000219B6"/>
    <w:rsid w:val="00021B6B"/>
    <w:rsid w:val="00021CDD"/>
    <w:rsid w:val="00021DD5"/>
    <w:rsid w:val="000223A0"/>
    <w:rsid w:val="00022504"/>
    <w:rsid w:val="00023470"/>
    <w:rsid w:val="000238F2"/>
    <w:rsid w:val="000244B4"/>
    <w:rsid w:val="00024C87"/>
    <w:rsid w:val="00024FCA"/>
    <w:rsid w:val="0002543B"/>
    <w:rsid w:val="000255AC"/>
    <w:rsid w:val="00025947"/>
    <w:rsid w:val="00025A78"/>
    <w:rsid w:val="00025B32"/>
    <w:rsid w:val="00026099"/>
    <w:rsid w:val="000263C1"/>
    <w:rsid w:val="00026881"/>
    <w:rsid w:val="00026F74"/>
    <w:rsid w:val="00027629"/>
    <w:rsid w:val="000277AA"/>
    <w:rsid w:val="00027890"/>
    <w:rsid w:val="000278DE"/>
    <w:rsid w:val="00027C1A"/>
    <w:rsid w:val="0003037E"/>
    <w:rsid w:val="00030516"/>
    <w:rsid w:val="00030676"/>
    <w:rsid w:val="00030844"/>
    <w:rsid w:val="000309A8"/>
    <w:rsid w:val="00031E5F"/>
    <w:rsid w:val="00032379"/>
    <w:rsid w:val="000325D0"/>
    <w:rsid w:val="00032927"/>
    <w:rsid w:val="00032EB0"/>
    <w:rsid w:val="000330EF"/>
    <w:rsid w:val="00033251"/>
    <w:rsid w:val="00033379"/>
    <w:rsid w:val="00033486"/>
    <w:rsid w:val="00033595"/>
    <w:rsid w:val="00033B8F"/>
    <w:rsid w:val="00033FF3"/>
    <w:rsid w:val="0003435E"/>
    <w:rsid w:val="00034422"/>
    <w:rsid w:val="0003488C"/>
    <w:rsid w:val="0003492F"/>
    <w:rsid w:val="00035B6A"/>
    <w:rsid w:val="00035BA6"/>
    <w:rsid w:val="00036538"/>
    <w:rsid w:val="00036755"/>
    <w:rsid w:val="00036FD8"/>
    <w:rsid w:val="00037076"/>
    <w:rsid w:val="00037120"/>
    <w:rsid w:val="00037CFE"/>
    <w:rsid w:val="0004003D"/>
    <w:rsid w:val="000400C3"/>
    <w:rsid w:val="00040605"/>
    <w:rsid w:val="00040C94"/>
    <w:rsid w:val="00041356"/>
    <w:rsid w:val="000415B0"/>
    <w:rsid w:val="000415FC"/>
    <w:rsid w:val="000418FA"/>
    <w:rsid w:val="00041B82"/>
    <w:rsid w:val="00043343"/>
    <w:rsid w:val="0004376C"/>
    <w:rsid w:val="000441AC"/>
    <w:rsid w:val="000441CE"/>
    <w:rsid w:val="000446DE"/>
    <w:rsid w:val="00044BD9"/>
    <w:rsid w:val="00045D35"/>
    <w:rsid w:val="00045D5D"/>
    <w:rsid w:val="00045F35"/>
    <w:rsid w:val="0004624A"/>
    <w:rsid w:val="00046508"/>
    <w:rsid w:val="00046C97"/>
    <w:rsid w:val="00047097"/>
    <w:rsid w:val="00047342"/>
    <w:rsid w:val="00047390"/>
    <w:rsid w:val="000475D8"/>
    <w:rsid w:val="00047DBE"/>
    <w:rsid w:val="00047DD8"/>
    <w:rsid w:val="00047E07"/>
    <w:rsid w:val="000501FB"/>
    <w:rsid w:val="00050DB1"/>
    <w:rsid w:val="000512D9"/>
    <w:rsid w:val="0005133A"/>
    <w:rsid w:val="00051671"/>
    <w:rsid w:val="00051C8C"/>
    <w:rsid w:val="000525F4"/>
    <w:rsid w:val="0005279C"/>
    <w:rsid w:val="0005280E"/>
    <w:rsid w:val="000528D7"/>
    <w:rsid w:val="000530A3"/>
    <w:rsid w:val="00053420"/>
    <w:rsid w:val="00053861"/>
    <w:rsid w:val="00054029"/>
    <w:rsid w:val="0005402F"/>
    <w:rsid w:val="0005433E"/>
    <w:rsid w:val="00054506"/>
    <w:rsid w:val="0005478D"/>
    <w:rsid w:val="00055060"/>
    <w:rsid w:val="0005538D"/>
    <w:rsid w:val="000553D4"/>
    <w:rsid w:val="0005639A"/>
    <w:rsid w:val="0005644D"/>
    <w:rsid w:val="00056CDB"/>
    <w:rsid w:val="00056E0F"/>
    <w:rsid w:val="00056F56"/>
    <w:rsid w:val="0005712A"/>
    <w:rsid w:val="000575C3"/>
    <w:rsid w:val="00060550"/>
    <w:rsid w:val="000606E0"/>
    <w:rsid w:val="00060857"/>
    <w:rsid w:val="000608C5"/>
    <w:rsid w:val="00060BE5"/>
    <w:rsid w:val="0006125E"/>
    <w:rsid w:val="000615BD"/>
    <w:rsid w:val="000617A6"/>
    <w:rsid w:val="00061E55"/>
    <w:rsid w:val="00061F60"/>
    <w:rsid w:val="00061FE6"/>
    <w:rsid w:val="00062A4B"/>
    <w:rsid w:val="00062F9B"/>
    <w:rsid w:val="00063027"/>
    <w:rsid w:val="00063108"/>
    <w:rsid w:val="0006310A"/>
    <w:rsid w:val="000634FD"/>
    <w:rsid w:val="00063812"/>
    <w:rsid w:val="000641FF"/>
    <w:rsid w:val="0006454B"/>
    <w:rsid w:val="00064A8F"/>
    <w:rsid w:val="00064C86"/>
    <w:rsid w:val="00064EE9"/>
    <w:rsid w:val="00065233"/>
    <w:rsid w:val="000658F5"/>
    <w:rsid w:val="0006629F"/>
    <w:rsid w:val="00066D05"/>
    <w:rsid w:val="00066FA9"/>
    <w:rsid w:val="0006703E"/>
    <w:rsid w:val="000672DA"/>
    <w:rsid w:val="0006760A"/>
    <w:rsid w:val="000679E9"/>
    <w:rsid w:val="00067B50"/>
    <w:rsid w:val="00067BE7"/>
    <w:rsid w:val="00067DFB"/>
    <w:rsid w:val="0007002B"/>
    <w:rsid w:val="000702F9"/>
    <w:rsid w:val="0007031A"/>
    <w:rsid w:val="000708F9"/>
    <w:rsid w:val="00070AD3"/>
    <w:rsid w:val="00070F69"/>
    <w:rsid w:val="00071B06"/>
    <w:rsid w:val="0007236E"/>
    <w:rsid w:val="0007245E"/>
    <w:rsid w:val="00072784"/>
    <w:rsid w:val="0007290C"/>
    <w:rsid w:val="00072D11"/>
    <w:rsid w:val="00072FF0"/>
    <w:rsid w:val="00074485"/>
    <w:rsid w:val="00074F57"/>
    <w:rsid w:val="000754F6"/>
    <w:rsid w:val="00076376"/>
    <w:rsid w:val="0007651C"/>
    <w:rsid w:val="00076568"/>
    <w:rsid w:val="00076A74"/>
    <w:rsid w:val="00076E8D"/>
    <w:rsid w:val="00077633"/>
    <w:rsid w:val="00077D83"/>
    <w:rsid w:val="00077D87"/>
    <w:rsid w:val="00080730"/>
    <w:rsid w:val="00080A58"/>
    <w:rsid w:val="00080A64"/>
    <w:rsid w:val="0008163D"/>
    <w:rsid w:val="000819A7"/>
    <w:rsid w:val="00081A92"/>
    <w:rsid w:val="00081C9C"/>
    <w:rsid w:val="00081E86"/>
    <w:rsid w:val="00082155"/>
    <w:rsid w:val="000826B0"/>
    <w:rsid w:val="00082FF7"/>
    <w:rsid w:val="000830AF"/>
    <w:rsid w:val="0008318B"/>
    <w:rsid w:val="00083676"/>
    <w:rsid w:val="00083A76"/>
    <w:rsid w:val="00083F23"/>
    <w:rsid w:val="00084388"/>
    <w:rsid w:val="000846C9"/>
    <w:rsid w:val="0008480C"/>
    <w:rsid w:val="00084A19"/>
    <w:rsid w:val="00084A48"/>
    <w:rsid w:val="00084CEE"/>
    <w:rsid w:val="0008587F"/>
    <w:rsid w:val="00085CB3"/>
    <w:rsid w:val="000869A4"/>
    <w:rsid w:val="00086B8D"/>
    <w:rsid w:val="00086DD1"/>
    <w:rsid w:val="00086EF1"/>
    <w:rsid w:val="000870C7"/>
    <w:rsid w:val="000871CD"/>
    <w:rsid w:val="00087256"/>
    <w:rsid w:val="000875A3"/>
    <w:rsid w:val="000876C2"/>
    <w:rsid w:val="000876DB"/>
    <w:rsid w:val="00087737"/>
    <w:rsid w:val="0008795B"/>
    <w:rsid w:val="00087CD3"/>
    <w:rsid w:val="00087FED"/>
    <w:rsid w:val="00087FFA"/>
    <w:rsid w:val="000904AD"/>
    <w:rsid w:val="000910EC"/>
    <w:rsid w:val="0009148D"/>
    <w:rsid w:val="000916A8"/>
    <w:rsid w:val="0009194E"/>
    <w:rsid w:val="00091986"/>
    <w:rsid w:val="00091CC4"/>
    <w:rsid w:val="00091FAE"/>
    <w:rsid w:val="000927BD"/>
    <w:rsid w:val="00092AB0"/>
    <w:rsid w:val="00092F5C"/>
    <w:rsid w:val="0009377F"/>
    <w:rsid w:val="00093B4D"/>
    <w:rsid w:val="00094019"/>
    <w:rsid w:val="00094681"/>
    <w:rsid w:val="000949B2"/>
    <w:rsid w:val="000951B5"/>
    <w:rsid w:val="00096233"/>
    <w:rsid w:val="0009665D"/>
    <w:rsid w:val="00096F6A"/>
    <w:rsid w:val="00097227"/>
    <w:rsid w:val="0009727A"/>
    <w:rsid w:val="000972A6"/>
    <w:rsid w:val="000977A3"/>
    <w:rsid w:val="000A0145"/>
    <w:rsid w:val="000A0ED7"/>
    <w:rsid w:val="000A0F1C"/>
    <w:rsid w:val="000A11EE"/>
    <w:rsid w:val="000A16D0"/>
    <w:rsid w:val="000A1C29"/>
    <w:rsid w:val="000A1EE6"/>
    <w:rsid w:val="000A213F"/>
    <w:rsid w:val="000A217C"/>
    <w:rsid w:val="000A2500"/>
    <w:rsid w:val="000A26F6"/>
    <w:rsid w:val="000A298E"/>
    <w:rsid w:val="000A2AD8"/>
    <w:rsid w:val="000A2D10"/>
    <w:rsid w:val="000A2F35"/>
    <w:rsid w:val="000A38E0"/>
    <w:rsid w:val="000A39B6"/>
    <w:rsid w:val="000A4146"/>
    <w:rsid w:val="000A441A"/>
    <w:rsid w:val="000A4559"/>
    <w:rsid w:val="000A4CE9"/>
    <w:rsid w:val="000A4F61"/>
    <w:rsid w:val="000A523C"/>
    <w:rsid w:val="000A5679"/>
    <w:rsid w:val="000A58FA"/>
    <w:rsid w:val="000A59CC"/>
    <w:rsid w:val="000A5B78"/>
    <w:rsid w:val="000A6717"/>
    <w:rsid w:val="000A6BD0"/>
    <w:rsid w:val="000A6E7F"/>
    <w:rsid w:val="000B0101"/>
    <w:rsid w:val="000B04FB"/>
    <w:rsid w:val="000B0A6B"/>
    <w:rsid w:val="000B0F8F"/>
    <w:rsid w:val="000B10F6"/>
    <w:rsid w:val="000B1E25"/>
    <w:rsid w:val="000B2458"/>
    <w:rsid w:val="000B2543"/>
    <w:rsid w:val="000B28A8"/>
    <w:rsid w:val="000B2D02"/>
    <w:rsid w:val="000B3B5B"/>
    <w:rsid w:val="000B3BC2"/>
    <w:rsid w:val="000B3D60"/>
    <w:rsid w:val="000B4332"/>
    <w:rsid w:val="000B486A"/>
    <w:rsid w:val="000B588D"/>
    <w:rsid w:val="000B5C2D"/>
    <w:rsid w:val="000B69DB"/>
    <w:rsid w:val="000B6EE4"/>
    <w:rsid w:val="000B73DB"/>
    <w:rsid w:val="000C0B13"/>
    <w:rsid w:val="000C0E31"/>
    <w:rsid w:val="000C28D8"/>
    <w:rsid w:val="000C2E44"/>
    <w:rsid w:val="000C33DD"/>
    <w:rsid w:val="000C370E"/>
    <w:rsid w:val="000C3CE9"/>
    <w:rsid w:val="000C427A"/>
    <w:rsid w:val="000C42BF"/>
    <w:rsid w:val="000C4344"/>
    <w:rsid w:val="000C445D"/>
    <w:rsid w:val="000C452E"/>
    <w:rsid w:val="000C483F"/>
    <w:rsid w:val="000C4CDF"/>
    <w:rsid w:val="000C4D8B"/>
    <w:rsid w:val="000C4EC1"/>
    <w:rsid w:val="000C524F"/>
    <w:rsid w:val="000C5412"/>
    <w:rsid w:val="000C6222"/>
    <w:rsid w:val="000C6D35"/>
    <w:rsid w:val="000C6F94"/>
    <w:rsid w:val="000C7286"/>
    <w:rsid w:val="000C785D"/>
    <w:rsid w:val="000C7B7D"/>
    <w:rsid w:val="000D0867"/>
    <w:rsid w:val="000D0CA9"/>
    <w:rsid w:val="000D0E70"/>
    <w:rsid w:val="000D166A"/>
    <w:rsid w:val="000D227E"/>
    <w:rsid w:val="000D297C"/>
    <w:rsid w:val="000D2A87"/>
    <w:rsid w:val="000D2EED"/>
    <w:rsid w:val="000D3108"/>
    <w:rsid w:val="000D333A"/>
    <w:rsid w:val="000D3EF2"/>
    <w:rsid w:val="000D4024"/>
    <w:rsid w:val="000D46F0"/>
    <w:rsid w:val="000D4A57"/>
    <w:rsid w:val="000D4B92"/>
    <w:rsid w:val="000D579A"/>
    <w:rsid w:val="000D5D16"/>
    <w:rsid w:val="000D6136"/>
    <w:rsid w:val="000D63D7"/>
    <w:rsid w:val="000D6646"/>
    <w:rsid w:val="000D6CA6"/>
    <w:rsid w:val="000D6FEB"/>
    <w:rsid w:val="000D70AA"/>
    <w:rsid w:val="000D7862"/>
    <w:rsid w:val="000D791F"/>
    <w:rsid w:val="000D7974"/>
    <w:rsid w:val="000E09E5"/>
    <w:rsid w:val="000E0B22"/>
    <w:rsid w:val="000E0E1E"/>
    <w:rsid w:val="000E0FDF"/>
    <w:rsid w:val="000E12A0"/>
    <w:rsid w:val="000E12A7"/>
    <w:rsid w:val="000E1F4D"/>
    <w:rsid w:val="000E1F62"/>
    <w:rsid w:val="000E1F6E"/>
    <w:rsid w:val="000E2DA5"/>
    <w:rsid w:val="000E3369"/>
    <w:rsid w:val="000E3DD8"/>
    <w:rsid w:val="000E3E25"/>
    <w:rsid w:val="000E3EEA"/>
    <w:rsid w:val="000E4487"/>
    <w:rsid w:val="000E44EB"/>
    <w:rsid w:val="000E4857"/>
    <w:rsid w:val="000E499F"/>
    <w:rsid w:val="000E4CA8"/>
    <w:rsid w:val="000E53E9"/>
    <w:rsid w:val="000E54D6"/>
    <w:rsid w:val="000E5629"/>
    <w:rsid w:val="000E5779"/>
    <w:rsid w:val="000E6098"/>
    <w:rsid w:val="000E66AE"/>
    <w:rsid w:val="000E6C4B"/>
    <w:rsid w:val="000E7013"/>
    <w:rsid w:val="000E7100"/>
    <w:rsid w:val="000E720F"/>
    <w:rsid w:val="000E7CA9"/>
    <w:rsid w:val="000E7F52"/>
    <w:rsid w:val="000F00A2"/>
    <w:rsid w:val="000F0A2C"/>
    <w:rsid w:val="000F0FBB"/>
    <w:rsid w:val="000F111C"/>
    <w:rsid w:val="000F16EB"/>
    <w:rsid w:val="000F17BD"/>
    <w:rsid w:val="000F1F83"/>
    <w:rsid w:val="000F25E2"/>
    <w:rsid w:val="000F2665"/>
    <w:rsid w:val="000F268B"/>
    <w:rsid w:val="000F2925"/>
    <w:rsid w:val="000F2AD1"/>
    <w:rsid w:val="000F2D70"/>
    <w:rsid w:val="000F309E"/>
    <w:rsid w:val="000F353A"/>
    <w:rsid w:val="000F36E2"/>
    <w:rsid w:val="000F3B24"/>
    <w:rsid w:val="000F40D1"/>
    <w:rsid w:val="000F41A4"/>
    <w:rsid w:val="000F43F3"/>
    <w:rsid w:val="000F4480"/>
    <w:rsid w:val="000F48DD"/>
    <w:rsid w:val="000F4C0A"/>
    <w:rsid w:val="000F503B"/>
    <w:rsid w:val="000F50E3"/>
    <w:rsid w:val="000F54E9"/>
    <w:rsid w:val="000F5A0B"/>
    <w:rsid w:val="000F6A18"/>
    <w:rsid w:val="000F7336"/>
    <w:rsid w:val="000F76E5"/>
    <w:rsid w:val="000F7E29"/>
    <w:rsid w:val="00100912"/>
    <w:rsid w:val="00100925"/>
    <w:rsid w:val="00100E03"/>
    <w:rsid w:val="0010135E"/>
    <w:rsid w:val="001014E3"/>
    <w:rsid w:val="00101878"/>
    <w:rsid w:val="00101CB6"/>
    <w:rsid w:val="00101DEF"/>
    <w:rsid w:val="00101E78"/>
    <w:rsid w:val="0010283D"/>
    <w:rsid w:val="00102AA9"/>
    <w:rsid w:val="00102B9A"/>
    <w:rsid w:val="00102C6B"/>
    <w:rsid w:val="00102CA9"/>
    <w:rsid w:val="001030BE"/>
    <w:rsid w:val="0010337F"/>
    <w:rsid w:val="00103988"/>
    <w:rsid w:val="00103B12"/>
    <w:rsid w:val="00103BF0"/>
    <w:rsid w:val="00103E7A"/>
    <w:rsid w:val="001054FC"/>
    <w:rsid w:val="00106C71"/>
    <w:rsid w:val="00106F04"/>
    <w:rsid w:val="00107230"/>
    <w:rsid w:val="001076AE"/>
    <w:rsid w:val="0010794E"/>
    <w:rsid w:val="00107960"/>
    <w:rsid w:val="00107DEB"/>
    <w:rsid w:val="001102E6"/>
    <w:rsid w:val="001102F3"/>
    <w:rsid w:val="0011074D"/>
    <w:rsid w:val="00110802"/>
    <w:rsid w:val="00110C9A"/>
    <w:rsid w:val="00111B09"/>
    <w:rsid w:val="00111C8A"/>
    <w:rsid w:val="00111D2A"/>
    <w:rsid w:val="00112056"/>
    <w:rsid w:val="001120F5"/>
    <w:rsid w:val="0011248D"/>
    <w:rsid w:val="00112ACE"/>
    <w:rsid w:val="00112C99"/>
    <w:rsid w:val="00112FDC"/>
    <w:rsid w:val="001138D0"/>
    <w:rsid w:val="00113D48"/>
    <w:rsid w:val="0011438E"/>
    <w:rsid w:val="001147F5"/>
    <w:rsid w:val="00115388"/>
    <w:rsid w:val="00115836"/>
    <w:rsid w:val="00115FC4"/>
    <w:rsid w:val="00116178"/>
    <w:rsid w:val="001166FF"/>
    <w:rsid w:val="00116B2D"/>
    <w:rsid w:val="00116DD2"/>
    <w:rsid w:val="00117459"/>
    <w:rsid w:val="00117BD2"/>
    <w:rsid w:val="00117EEA"/>
    <w:rsid w:val="001206D9"/>
    <w:rsid w:val="00120975"/>
    <w:rsid w:val="00120BAD"/>
    <w:rsid w:val="00120DE6"/>
    <w:rsid w:val="00120F62"/>
    <w:rsid w:val="0012127A"/>
    <w:rsid w:val="00121BEF"/>
    <w:rsid w:val="00121F50"/>
    <w:rsid w:val="00122084"/>
    <w:rsid w:val="001228E0"/>
    <w:rsid w:val="001247DB"/>
    <w:rsid w:val="001264F8"/>
    <w:rsid w:val="001265EB"/>
    <w:rsid w:val="00127343"/>
    <w:rsid w:val="00127780"/>
    <w:rsid w:val="001279A9"/>
    <w:rsid w:val="00127A7B"/>
    <w:rsid w:val="00127CA9"/>
    <w:rsid w:val="00130095"/>
    <w:rsid w:val="0013021F"/>
    <w:rsid w:val="00130484"/>
    <w:rsid w:val="00130C2D"/>
    <w:rsid w:val="00131033"/>
    <w:rsid w:val="0013129C"/>
    <w:rsid w:val="0013168E"/>
    <w:rsid w:val="001317F6"/>
    <w:rsid w:val="00131B89"/>
    <w:rsid w:val="00131C6C"/>
    <w:rsid w:val="00131CD8"/>
    <w:rsid w:val="00131DAB"/>
    <w:rsid w:val="00132B6E"/>
    <w:rsid w:val="001333B3"/>
    <w:rsid w:val="001333B8"/>
    <w:rsid w:val="00133704"/>
    <w:rsid w:val="00133899"/>
    <w:rsid w:val="00133BF3"/>
    <w:rsid w:val="00133D2D"/>
    <w:rsid w:val="00133E1B"/>
    <w:rsid w:val="00134362"/>
    <w:rsid w:val="001346B4"/>
    <w:rsid w:val="00134BAE"/>
    <w:rsid w:val="001351B8"/>
    <w:rsid w:val="00135390"/>
    <w:rsid w:val="001354B3"/>
    <w:rsid w:val="00135691"/>
    <w:rsid w:val="00135D79"/>
    <w:rsid w:val="00135F44"/>
    <w:rsid w:val="001369EF"/>
    <w:rsid w:val="00137267"/>
    <w:rsid w:val="0013763C"/>
    <w:rsid w:val="00137852"/>
    <w:rsid w:val="00137A30"/>
    <w:rsid w:val="00137AE9"/>
    <w:rsid w:val="00137C88"/>
    <w:rsid w:val="00140535"/>
    <w:rsid w:val="001406BF"/>
    <w:rsid w:val="00140707"/>
    <w:rsid w:val="001409D2"/>
    <w:rsid w:val="00141092"/>
    <w:rsid w:val="00141354"/>
    <w:rsid w:val="00141650"/>
    <w:rsid w:val="00141CA4"/>
    <w:rsid w:val="00141FB7"/>
    <w:rsid w:val="00142DAA"/>
    <w:rsid w:val="00142EE3"/>
    <w:rsid w:val="00143378"/>
    <w:rsid w:val="001435B6"/>
    <w:rsid w:val="00143704"/>
    <w:rsid w:val="001437EF"/>
    <w:rsid w:val="00143825"/>
    <w:rsid w:val="00143F4A"/>
    <w:rsid w:val="00144421"/>
    <w:rsid w:val="00144491"/>
    <w:rsid w:val="001448E6"/>
    <w:rsid w:val="00144F77"/>
    <w:rsid w:val="00145405"/>
    <w:rsid w:val="00145C7C"/>
    <w:rsid w:val="0014632D"/>
    <w:rsid w:val="001463EF"/>
    <w:rsid w:val="0014650A"/>
    <w:rsid w:val="00146B38"/>
    <w:rsid w:val="001475A5"/>
    <w:rsid w:val="0014766E"/>
    <w:rsid w:val="001477FA"/>
    <w:rsid w:val="0014783B"/>
    <w:rsid w:val="00147D86"/>
    <w:rsid w:val="00150B77"/>
    <w:rsid w:val="00150E32"/>
    <w:rsid w:val="00151B79"/>
    <w:rsid w:val="00152270"/>
    <w:rsid w:val="001528E0"/>
    <w:rsid w:val="0015300C"/>
    <w:rsid w:val="001530A7"/>
    <w:rsid w:val="001534E4"/>
    <w:rsid w:val="00153E97"/>
    <w:rsid w:val="00154757"/>
    <w:rsid w:val="00154A52"/>
    <w:rsid w:val="00154C33"/>
    <w:rsid w:val="0015506E"/>
    <w:rsid w:val="00155145"/>
    <w:rsid w:val="0015564B"/>
    <w:rsid w:val="001558AD"/>
    <w:rsid w:val="001560EF"/>
    <w:rsid w:val="001563D5"/>
    <w:rsid w:val="001567D4"/>
    <w:rsid w:val="00156979"/>
    <w:rsid w:val="00156AFB"/>
    <w:rsid w:val="00156CC0"/>
    <w:rsid w:val="00156E6F"/>
    <w:rsid w:val="001575CE"/>
    <w:rsid w:val="00157B89"/>
    <w:rsid w:val="0016192C"/>
    <w:rsid w:val="001629A9"/>
    <w:rsid w:val="00162CA0"/>
    <w:rsid w:val="0016301F"/>
    <w:rsid w:val="001635F1"/>
    <w:rsid w:val="0016377A"/>
    <w:rsid w:val="0016390E"/>
    <w:rsid w:val="00163C7D"/>
    <w:rsid w:val="0016466B"/>
    <w:rsid w:val="00164956"/>
    <w:rsid w:val="00164F83"/>
    <w:rsid w:val="001652EF"/>
    <w:rsid w:val="00165C29"/>
    <w:rsid w:val="001660B9"/>
    <w:rsid w:val="001662C0"/>
    <w:rsid w:val="001668E9"/>
    <w:rsid w:val="00166A9C"/>
    <w:rsid w:val="00166AC4"/>
    <w:rsid w:val="00166EF2"/>
    <w:rsid w:val="0016729F"/>
    <w:rsid w:val="001702D8"/>
    <w:rsid w:val="001705A7"/>
    <w:rsid w:val="001707B7"/>
    <w:rsid w:val="00170A80"/>
    <w:rsid w:val="001713F1"/>
    <w:rsid w:val="00171702"/>
    <w:rsid w:val="00171DBE"/>
    <w:rsid w:val="00171EF9"/>
    <w:rsid w:val="00173D52"/>
    <w:rsid w:val="00174350"/>
    <w:rsid w:val="0017456A"/>
    <w:rsid w:val="00174C05"/>
    <w:rsid w:val="001752A7"/>
    <w:rsid w:val="00175738"/>
    <w:rsid w:val="001759FD"/>
    <w:rsid w:val="00175C30"/>
    <w:rsid w:val="0017655C"/>
    <w:rsid w:val="001769EE"/>
    <w:rsid w:val="00176E67"/>
    <w:rsid w:val="00177EC0"/>
    <w:rsid w:val="001805D1"/>
    <w:rsid w:val="00180B6C"/>
    <w:rsid w:val="00180E4B"/>
    <w:rsid w:val="001817D4"/>
    <w:rsid w:val="00181989"/>
    <w:rsid w:val="00181D34"/>
    <w:rsid w:val="00181D9F"/>
    <w:rsid w:val="00181FED"/>
    <w:rsid w:val="00182009"/>
    <w:rsid w:val="001821F3"/>
    <w:rsid w:val="0018225D"/>
    <w:rsid w:val="001831E6"/>
    <w:rsid w:val="0018322C"/>
    <w:rsid w:val="001836C2"/>
    <w:rsid w:val="00183985"/>
    <w:rsid w:val="00183DF6"/>
    <w:rsid w:val="00184291"/>
    <w:rsid w:val="001843B5"/>
    <w:rsid w:val="001845F3"/>
    <w:rsid w:val="00184682"/>
    <w:rsid w:val="00184977"/>
    <w:rsid w:val="00185350"/>
    <w:rsid w:val="00185774"/>
    <w:rsid w:val="00185ABA"/>
    <w:rsid w:val="0018639A"/>
    <w:rsid w:val="001866E2"/>
    <w:rsid w:val="0018673C"/>
    <w:rsid w:val="00187A93"/>
    <w:rsid w:val="001907E0"/>
    <w:rsid w:val="00190914"/>
    <w:rsid w:val="00191419"/>
    <w:rsid w:val="001919C5"/>
    <w:rsid w:val="00191B02"/>
    <w:rsid w:val="0019202F"/>
    <w:rsid w:val="0019206A"/>
    <w:rsid w:val="00192255"/>
    <w:rsid w:val="00192894"/>
    <w:rsid w:val="001929AC"/>
    <w:rsid w:val="00192F81"/>
    <w:rsid w:val="0019392B"/>
    <w:rsid w:val="00193A64"/>
    <w:rsid w:val="00194578"/>
    <w:rsid w:val="00194664"/>
    <w:rsid w:val="00194A5A"/>
    <w:rsid w:val="00195139"/>
    <w:rsid w:val="001958BD"/>
    <w:rsid w:val="00195A74"/>
    <w:rsid w:val="00195C92"/>
    <w:rsid w:val="00195CEF"/>
    <w:rsid w:val="0019605B"/>
    <w:rsid w:val="001966FA"/>
    <w:rsid w:val="001968BD"/>
    <w:rsid w:val="0019700A"/>
    <w:rsid w:val="00197433"/>
    <w:rsid w:val="001974F0"/>
    <w:rsid w:val="001A01DE"/>
    <w:rsid w:val="001A04EF"/>
    <w:rsid w:val="001A0726"/>
    <w:rsid w:val="001A0C6C"/>
    <w:rsid w:val="001A142A"/>
    <w:rsid w:val="001A18E8"/>
    <w:rsid w:val="001A1A5D"/>
    <w:rsid w:val="001A1B9F"/>
    <w:rsid w:val="001A2AEE"/>
    <w:rsid w:val="001A2B93"/>
    <w:rsid w:val="001A2C43"/>
    <w:rsid w:val="001A2C80"/>
    <w:rsid w:val="001A2CC9"/>
    <w:rsid w:val="001A2F72"/>
    <w:rsid w:val="001A4308"/>
    <w:rsid w:val="001A45A7"/>
    <w:rsid w:val="001A4788"/>
    <w:rsid w:val="001A4903"/>
    <w:rsid w:val="001A5256"/>
    <w:rsid w:val="001A5273"/>
    <w:rsid w:val="001A54B9"/>
    <w:rsid w:val="001A6056"/>
    <w:rsid w:val="001A607D"/>
    <w:rsid w:val="001A61F3"/>
    <w:rsid w:val="001A63A0"/>
    <w:rsid w:val="001A64EB"/>
    <w:rsid w:val="001A65D0"/>
    <w:rsid w:val="001A668E"/>
    <w:rsid w:val="001A6FAC"/>
    <w:rsid w:val="001A7E29"/>
    <w:rsid w:val="001A7EA3"/>
    <w:rsid w:val="001B0010"/>
    <w:rsid w:val="001B0040"/>
    <w:rsid w:val="001B049F"/>
    <w:rsid w:val="001B07E7"/>
    <w:rsid w:val="001B0A9F"/>
    <w:rsid w:val="001B0D7A"/>
    <w:rsid w:val="001B125B"/>
    <w:rsid w:val="001B1419"/>
    <w:rsid w:val="001B14AF"/>
    <w:rsid w:val="001B1808"/>
    <w:rsid w:val="001B1C5A"/>
    <w:rsid w:val="001B282E"/>
    <w:rsid w:val="001B2A41"/>
    <w:rsid w:val="001B2AB8"/>
    <w:rsid w:val="001B2C06"/>
    <w:rsid w:val="001B3094"/>
    <w:rsid w:val="001B316A"/>
    <w:rsid w:val="001B3FB4"/>
    <w:rsid w:val="001B439D"/>
    <w:rsid w:val="001B4643"/>
    <w:rsid w:val="001B46F2"/>
    <w:rsid w:val="001B4785"/>
    <w:rsid w:val="001B47CB"/>
    <w:rsid w:val="001B5B2D"/>
    <w:rsid w:val="001B5E3A"/>
    <w:rsid w:val="001B5E97"/>
    <w:rsid w:val="001B5FF5"/>
    <w:rsid w:val="001B65E1"/>
    <w:rsid w:val="001B6CDF"/>
    <w:rsid w:val="001B72BF"/>
    <w:rsid w:val="001C0080"/>
    <w:rsid w:val="001C0197"/>
    <w:rsid w:val="001C028E"/>
    <w:rsid w:val="001C09DF"/>
    <w:rsid w:val="001C15A4"/>
    <w:rsid w:val="001C19D6"/>
    <w:rsid w:val="001C1DC6"/>
    <w:rsid w:val="001C29E3"/>
    <w:rsid w:val="001C2E7C"/>
    <w:rsid w:val="001C326F"/>
    <w:rsid w:val="001C370C"/>
    <w:rsid w:val="001C3C35"/>
    <w:rsid w:val="001C3DCE"/>
    <w:rsid w:val="001C3E2B"/>
    <w:rsid w:val="001C41D3"/>
    <w:rsid w:val="001C4748"/>
    <w:rsid w:val="001C4934"/>
    <w:rsid w:val="001C4A16"/>
    <w:rsid w:val="001C52F0"/>
    <w:rsid w:val="001C5893"/>
    <w:rsid w:val="001C5E41"/>
    <w:rsid w:val="001C60CD"/>
    <w:rsid w:val="001C68F5"/>
    <w:rsid w:val="001C6ACC"/>
    <w:rsid w:val="001C6BCA"/>
    <w:rsid w:val="001C6BFC"/>
    <w:rsid w:val="001C71DB"/>
    <w:rsid w:val="001C725B"/>
    <w:rsid w:val="001C7275"/>
    <w:rsid w:val="001C747C"/>
    <w:rsid w:val="001D07E6"/>
    <w:rsid w:val="001D0DBE"/>
    <w:rsid w:val="001D1C3E"/>
    <w:rsid w:val="001D1F19"/>
    <w:rsid w:val="001D1FC8"/>
    <w:rsid w:val="001D1FD0"/>
    <w:rsid w:val="001D225A"/>
    <w:rsid w:val="001D294F"/>
    <w:rsid w:val="001D2E1B"/>
    <w:rsid w:val="001D2F3C"/>
    <w:rsid w:val="001D2F8D"/>
    <w:rsid w:val="001D3363"/>
    <w:rsid w:val="001D36AB"/>
    <w:rsid w:val="001D3A9A"/>
    <w:rsid w:val="001D3E46"/>
    <w:rsid w:val="001D3F4C"/>
    <w:rsid w:val="001D442B"/>
    <w:rsid w:val="001D4431"/>
    <w:rsid w:val="001D46DA"/>
    <w:rsid w:val="001D48DA"/>
    <w:rsid w:val="001D540B"/>
    <w:rsid w:val="001D6432"/>
    <w:rsid w:val="001D66B2"/>
    <w:rsid w:val="001D7115"/>
    <w:rsid w:val="001D77DF"/>
    <w:rsid w:val="001D7CB4"/>
    <w:rsid w:val="001E00C7"/>
    <w:rsid w:val="001E0154"/>
    <w:rsid w:val="001E02D5"/>
    <w:rsid w:val="001E059D"/>
    <w:rsid w:val="001E092F"/>
    <w:rsid w:val="001E0D71"/>
    <w:rsid w:val="001E123B"/>
    <w:rsid w:val="001E151F"/>
    <w:rsid w:val="001E15F2"/>
    <w:rsid w:val="001E18E3"/>
    <w:rsid w:val="001E1934"/>
    <w:rsid w:val="001E1BAD"/>
    <w:rsid w:val="001E2268"/>
    <w:rsid w:val="001E24F5"/>
    <w:rsid w:val="001E29E6"/>
    <w:rsid w:val="001E2B31"/>
    <w:rsid w:val="001E2BA2"/>
    <w:rsid w:val="001E311B"/>
    <w:rsid w:val="001E3189"/>
    <w:rsid w:val="001E3644"/>
    <w:rsid w:val="001E3940"/>
    <w:rsid w:val="001E3971"/>
    <w:rsid w:val="001E3B47"/>
    <w:rsid w:val="001E3BA1"/>
    <w:rsid w:val="001E3F3F"/>
    <w:rsid w:val="001E4866"/>
    <w:rsid w:val="001E4A7D"/>
    <w:rsid w:val="001E4BCC"/>
    <w:rsid w:val="001E4E6C"/>
    <w:rsid w:val="001E531E"/>
    <w:rsid w:val="001E5622"/>
    <w:rsid w:val="001E61A7"/>
    <w:rsid w:val="001E6881"/>
    <w:rsid w:val="001E77D0"/>
    <w:rsid w:val="001E79CE"/>
    <w:rsid w:val="001E7B91"/>
    <w:rsid w:val="001E7C81"/>
    <w:rsid w:val="001F0108"/>
    <w:rsid w:val="001F02BF"/>
    <w:rsid w:val="001F02C8"/>
    <w:rsid w:val="001F05D1"/>
    <w:rsid w:val="001F0E4C"/>
    <w:rsid w:val="001F1150"/>
    <w:rsid w:val="001F12B7"/>
    <w:rsid w:val="001F163F"/>
    <w:rsid w:val="001F1BC4"/>
    <w:rsid w:val="001F2403"/>
    <w:rsid w:val="001F24DB"/>
    <w:rsid w:val="001F2807"/>
    <w:rsid w:val="001F280B"/>
    <w:rsid w:val="001F283A"/>
    <w:rsid w:val="001F2CA1"/>
    <w:rsid w:val="001F2D43"/>
    <w:rsid w:val="001F3524"/>
    <w:rsid w:val="001F389C"/>
    <w:rsid w:val="001F3AF8"/>
    <w:rsid w:val="001F3E9F"/>
    <w:rsid w:val="001F400F"/>
    <w:rsid w:val="001F4826"/>
    <w:rsid w:val="001F4A5D"/>
    <w:rsid w:val="001F4C07"/>
    <w:rsid w:val="001F503D"/>
    <w:rsid w:val="001F59AB"/>
    <w:rsid w:val="001F676D"/>
    <w:rsid w:val="001F7121"/>
    <w:rsid w:val="001F7543"/>
    <w:rsid w:val="001F763D"/>
    <w:rsid w:val="001F7662"/>
    <w:rsid w:val="002009A5"/>
    <w:rsid w:val="00200AF1"/>
    <w:rsid w:val="00201248"/>
    <w:rsid w:val="00201318"/>
    <w:rsid w:val="00202117"/>
    <w:rsid w:val="00202447"/>
    <w:rsid w:val="002035F1"/>
    <w:rsid w:val="0020399A"/>
    <w:rsid w:val="002039AC"/>
    <w:rsid w:val="00203C17"/>
    <w:rsid w:val="0020409A"/>
    <w:rsid w:val="00204C91"/>
    <w:rsid w:val="00205DC8"/>
    <w:rsid w:val="002061FD"/>
    <w:rsid w:val="00206396"/>
    <w:rsid w:val="00206E3A"/>
    <w:rsid w:val="00207350"/>
    <w:rsid w:val="00207444"/>
    <w:rsid w:val="00207D06"/>
    <w:rsid w:val="00210671"/>
    <w:rsid w:val="002108EB"/>
    <w:rsid w:val="002119F0"/>
    <w:rsid w:val="00211A28"/>
    <w:rsid w:val="00211A65"/>
    <w:rsid w:val="00211BE8"/>
    <w:rsid w:val="00211C68"/>
    <w:rsid w:val="0021248B"/>
    <w:rsid w:val="002127FD"/>
    <w:rsid w:val="00212836"/>
    <w:rsid w:val="00212B62"/>
    <w:rsid w:val="0021308E"/>
    <w:rsid w:val="00213606"/>
    <w:rsid w:val="002141F9"/>
    <w:rsid w:val="00214335"/>
    <w:rsid w:val="002145A7"/>
    <w:rsid w:val="00214685"/>
    <w:rsid w:val="002146D9"/>
    <w:rsid w:val="00214E87"/>
    <w:rsid w:val="00215372"/>
    <w:rsid w:val="00215AC9"/>
    <w:rsid w:val="00215F2F"/>
    <w:rsid w:val="002166F8"/>
    <w:rsid w:val="00217285"/>
    <w:rsid w:val="0021773E"/>
    <w:rsid w:val="002177FB"/>
    <w:rsid w:val="00217909"/>
    <w:rsid w:val="00220608"/>
    <w:rsid w:val="00220C83"/>
    <w:rsid w:val="0022111C"/>
    <w:rsid w:val="00221123"/>
    <w:rsid w:val="00221593"/>
    <w:rsid w:val="00221599"/>
    <w:rsid w:val="00221EF3"/>
    <w:rsid w:val="00222304"/>
    <w:rsid w:val="0022285D"/>
    <w:rsid w:val="00222F6D"/>
    <w:rsid w:val="002236DF"/>
    <w:rsid w:val="00223C04"/>
    <w:rsid w:val="00223E58"/>
    <w:rsid w:val="0022461D"/>
    <w:rsid w:val="002249CE"/>
    <w:rsid w:val="00224F2A"/>
    <w:rsid w:val="00224F2D"/>
    <w:rsid w:val="0022573B"/>
    <w:rsid w:val="00225813"/>
    <w:rsid w:val="00225E4E"/>
    <w:rsid w:val="00225EF7"/>
    <w:rsid w:val="00225F4A"/>
    <w:rsid w:val="00227278"/>
    <w:rsid w:val="00227777"/>
    <w:rsid w:val="00227945"/>
    <w:rsid w:val="00227CDA"/>
    <w:rsid w:val="00227E53"/>
    <w:rsid w:val="00230072"/>
    <w:rsid w:val="00230413"/>
    <w:rsid w:val="002304FD"/>
    <w:rsid w:val="00230CE7"/>
    <w:rsid w:val="00231AAA"/>
    <w:rsid w:val="00232E4C"/>
    <w:rsid w:val="002336B3"/>
    <w:rsid w:val="002336DA"/>
    <w:rsid w:val="00233E9F"/>
    <w:rsid w:val="0023413D"/>
    <w:rsid w:val="0023447D"/>
    <w:rsid w:val="00234708"/>
    <w:rsid w:val="00234FA5"/>
    <w:rsid w:val="00234FC5"/>
    <w:rsid w:val="0023559B"/>
    <w:rsid w:val="00235E90"/>
    <w:rsid w:val="00236242"/>
    <w:rsid w:val="0023665B"/>
    <w:rsid w:val="00236AE3"/>
    <w:rsid w:val="00236D42"/>
    <w:rsid w:val="002375C6"/>
    <w:rsid w:val="002379BE"/>
    <w:rsid w:val="00237F3E"/>
    <w:rsid w:val="00240203"/>
    <w:rsid w:val="00240EEF"/>
    <w:rsid w:val="00240FF8"/>
    <w:rsid w:val="002411B4"/>
    <w:rsid w:val="00241A0E"/>
    <w:rsid w:val="00241B4B"/>
    <w:rsid w:val="00242397"/>
    <w:rsid w:val="00242913"/>
    <w:rsid w:val="002429FC"/>
    <w:rsid w:val="00242B7F"/>
    <w:rsid w:val="002434C6"/>
    <w:rsid w:val="00243A3C"/>
    <w:rsid w:val="00243B51"/>
    <w:rsid w:val="00244FFC"/>
    <w:rsid w:val="002450C2"/>
    <w:rsid w:val="002453AD"/>
    <w:rsid w:val="00245AAC"/>
    <w:rsid w:val="00245BE1"/>
    <w:rsid w:val="00245D76"/>
    <w:rsid w:val="002461E9"/>
    <w:rsid w:val="00246A4E"/>
    <w:rsid w:val="00246E0A"/>
    <w:rsid w:val="002472D3"/>
    <w:rsid w:val="002479C7"/>
    <w:rsid w:val="00247E4D"/>
    <w:rsid w:val="00250670"/>
    <w:rsid w:val="00250863"/>
    <w:rsid w:val="00251681"/>
    <w:rsid w:val="00251748"/>
    <w:rsid w:val="00251DE2"/>
    <w:rsid w:val="00251F32"/>
    <w:rsid w:val="0025206E"/>
    <w:rsid w:val="00252E6C"/>
    <w:rsid w:val="00253819"/>
    <w:rsid w:val="00254B51"/>
    <w:rsid w:val="00254FD0"/>
    <w:rsid w:val="00255AB1"/>
    <w:rsid w:val="00255BC6"/>
    <w:rsid w:val="00255E04"/>
    <w:rsid w:val="00255F06"/>
    <w:rsid w:val="002563FE"/>
    <w:rsid w:val="0025657C"/>
    <w:rsid w:val="00256597"/>
    <w:rsid w:val="002566EB"/>
    <w:rsid w:val="00256821"/>
    <w:rsid w:val="002569CA"/>
    <w:rsid w:val="00256BE7"/>
    <w:rsid w:val="00256D57"/>
    <w:rsid w:val="00256DC5"/>
    <w:rsid w:val="00256E13"/>
    <w:rsid w:val="00256EDA"/>
    <w:rsid w:val="00256FCF"/>
    <w:rsid w:val="002575E6"/>
    <w:rsid w:val="00257BD5"/>
    <w:rsid w:val="00257F8F"/>
    <w:rsid w:val="002600DD"/>
    <w:rsid w:val="00260DB3"/>
    <w:rsid w:val="0026135F"/>
    <w:rsid w:val="002620CD"/>
    <w:rsid w:val="00262516"/>
    <w:rsid w:val="00262AA6"/>
    <w:rsid w:val="00262C90"/>
    <w:rsid w:val="00262CF1"/>
    <w:rsid w:val="00263196"/>
    <w:rsid w:val="0026336A"/>
    <w:rsid w:val="002635B0"/>
    <w:rsid w:val="00263AC7"/>
    <w:rsid w:val="00263BBF"/>
    <w:rsid w:val="00263C73"/>
    <w:rsid w:val="0026408C"/>
    <w:rsid w:val="00264887"/>
    <w:rsid w:val="00264B03"/>
    <w:rsid w:val="00265096"/>
    <w:rsid w:val="002657FC"/>
    <w:rsid w:val="00265CF6"/>
    <w:rsid w:val="00266131"/>
    <w:rsid w:val="0026620F"/>
    <w:rsid w:val="00266543"/>
    <w:rsid w:val="002670AF"/>
    <w:rsid w:val="00267361"/>
    <w:rsid w:val="002707ED"/>
    <w:rsid w:val="00270929"/>
    <w:rsid w:val="0027094E"/>
    <w:rsid w:val="00270B1A"/>
    <w:rsid w:val="00270CB0"/>
    <w:rsid w:val="00270CB9"/>
    <w:rsid w:val="00270DB9"/>
    <w:rsid w:val="00271D65"/>
    <w:rsid w:val="00271EBC"/>
    <w:rsid w:val="002724F4"/>
    <w:rsid w:val="00272B59"/>
    <w:rsid w:val="00272D1A"/>
    <w:rsid w:val="00272EEF"/>
    <w:rsid w:val="002732B9"/>
    <w:rsid w:val="00273363"/>
    <w:rsid w:val="002738A0"/>
    <w:rsid w:val="00273EF8"/>
    <w:rsid w:val="0027417F"/>
    <w:rsid w:val="00274211"/>
    <w:rsid w:val="00274311"/>
    <w:rsid w:val="0027452A"/>
    <w:rsid w:val="002745D1"/>
    <w:rsid w:val="00274A3F"/>
    <w:rsid w:val="00274D8B"/>
    <w:rsid w:val="00275873"/>
    <w:rsid w:val="00275954"/>
    <w:rsid w:val="00276EDF"/>
    <w:rsid w:val="00277702"/>
    <w:rsid w:val="00277794"/>
    <w:rsid w:val="002777B2"/>
    <w:rsid w:val="00277ADA"/>
    <w:rsid w:val="00277B87"/>
    <w:rsid w:val="00280059"/>
    <w:rsid w:val="0028039A"/>
    <w:rsid w:val="002808C9"/>
    <w:rsid w:val="0028115C"/>
    <w:rsid w:val="002812A5"/>
    <w:rsid w:val="00281489"/>
    <w:rsid w:val="002817ED"/>
    <w:rsid w:val="00282206"/>
    <w:rsid w:val="002828C4"/>
    <w:rsid w:val="00282B08"/>
    <w:rsid w:val="002838B1"/>
    <w:rsid w:val="00283ED9"/>
    <w:rsid w:val="002842B7"/>
    <w:rsid w:val="00285522"/>
    <w:rsid w:val="00285B5B"/>
    <w:rsid w:val="00285E9E"/>
    <w:rsid w:val="002862F6"/>
    <w:rsid w:val="00286512"/>
    <w:rsid w:val="00286A56"/>
    <w:rsid w:val="00286F92"/>
    <w:rsid w:val="002876D4"/>
    <w:rsid w:val="0029001B"/>
    <w:rsid w:val="0029018A"/>
    <w:rsid w:val="002901E6"/>
    <w:rsid w:val="00290893"/>
    <w:rsid w:val="002908F1"/>
    <w:rsid w:val="0029092D"/>
    <w:rsid w:val="002917D5"/>
    <w:rsid w:val="002917F7"/>
    <w:rsid w:val="00291AF9"/>
    <w:rsid w:val="00291F5C"/>
    <w:rsid w:val="0029254F"/>
    <w:rsid w:val="00292846"/>
    <w:rsid w:val="00292FF0"/>
    <w:rsid w:val="0029326C"/>
    <w:rsid w:val="00293432"/>
    <w:rsid w:val="0029345F"/>
    <w:rsid w:val="00294CE9"/>
    <w:rsid w:val="00294D60"/>
    <w:rsid w:val="00295EEF"/>
    <w:rsid w:val="00295F8C"/>
    <w:rsid w:val="00296512"/>
    <w:rsid w:val="00296562"/>
    <w:rsid w:val="00296C26"/>
    <w:rsid w:val="00296FE3"/>
    <w:rsid w:val="002976E3"/>
    <w:rsid w:val="0029776F"/>
    <w:rsid w:val="00297C37"/>
    <w:rsid w:val="00297C74"/>
    <w:rsid w:val="002A064A"/>
    <w:rsid w:val="002A0A51"/>
    <w:rsid w:val="002A0CD3"/>
    <w:rsid w:val="002A0E53"/>
    <w:rsid w:val="002A1331"/>
    <w:rsid w:val="002A173D"/>
    <w:rsid w:val="002A1A28"/>
    <w:rsid w:val="002A27E6"/>
    <w:rsid w:val="002A2955"/>
    <w:rsid w:val="002A2A65"/>
    <w:rsid w:val="002A2D85"/>
    <w:rsid w:val="002A2E17"/>
    <w:rsid w:val="002A38F6"/>
    <w:rsid w:val="002A3B94"/>
    <w:rsid w:val="002A3D40"/>
    <w:rsid w:val="002A3F15"/>
    <w:rsid w:val="002A3F33"/>
    <w:rsid w:val="002A49C6"/>
    <w:rsid w:val="002A4E97"/>
    <w:rsid w:val="002A4FCE"/>
    <w:rsid w:val="002A5926"/>
    <w:rsid w:val="002A5F1D"/>
    <w:rsid w:val="002A5F55"/>
    <w:rsid w:val="002A6973"/>
    <w:rsid w:val="002A747C"/>
    <w:rsid w:val="002A76ED"/>
    <w:rsid w:val="002A7BEC"/>
    <w:rsid w:val="002A7E3C"/>
    <w:rsid w:val="002B0007"/>
    <w:rsid w:val="002B037F"/>
    <w:rsid w:val="002B0ACE"/>
    <w:rsid w:val="002B0F7A"/>
    <w:rsid w:val="002B12CC"/>
    <w:rsid w:val="002B1621"/>
    <w:rsid w:val="002B1845"/>
    <w:rsid w:val="002B1C13"/>
    <w:rsid w:val="002B23E0"/>
    <w:rsid w:val="002B28DE"/>
    <w:rsid w:val="002B2FAC"/>
    <w:rsid w:val="002B3A3E"/>
    <w:rsid w:val="002B3DAB"/>
    <w:rsid w:val="002B3ED9"/>
    <w:rsid w:val="002B44AC"/>
    <w:rsid w:val="002B453D"/>
    <w:rsid w:val="002B46B2"/>
    <w:rsid w:val="002B554A"/>
    <w:rsid w:val="002B55C9"/>
    <w:rsid w:val="002B623B"/>
    <w:rsid w:val="002B64DF"/>
    <w:rsid w:val="002B6989"/>
    <w:rsid w:val="002B6A26"/>
    <w:rsid w:val="002B6A51"/>
    <w:rsid w:val="002B6BCD"/>
    <w:rsid w:val="002B714C"/>
    <w:rsid w:val="002B751C"/>
    <w:rsid w:val="002B7A8C"/>
    <w:rsid w:val="002B7EA6"/>
    <w:rsid w:val="002C0120"/>
    <w:rsid w:val="002C20E7"/>
    <w:rsid w:val="002C24DD"/>
    <w:rsid w:val="002C250B"/>
    <w:rsid w:val="002C2869"/>
    <w:rsid w:val="002C2DD4"/>
    <w:rsid w:val="002C322E"/>
    <w:rsid w:val="002C37CE"/>
    <w:rsid w:val="002C3AC2"/>
    <w:rsid w:val="002C3E5F"/>
    <w:rsid w:val="002C3F28"/>
    <w:rsid w:val="002C4798"/>
    <w:rsid w:val="002C4A4B"/>
    <w:rsid w:val="002C4C06"/>
    <w:rsid w:val="002C4C2C"/>
    <w:rsid w:val="002C53E0"/>
    <w:rsid w:val="002C5608"/>
    <w:rsid w:val="002C57EA"/>
    <w:rsid w:val="002C5844"/>
    <w:rsid w:val="002C5CCC"/>
    <w:rsid w:val="002C6740"/>
    <w:rsid w:val="002C6893"/>
    <w:rsid w:val="002C692E"/>
    <w:rsid w:val="002C6B6E"/>
    <w:rsid w:val="002C6D24"/>
    <w:rsid w:val="002C6DE1"/>
    <w:rsid w:val="002C6F88"/>
    <w:rsid w:val="002C70D1"/>
    <w:rsid w:val="002C7362"/>
    <w:rsid w:val="002C772E"/>
    <w:rsid w:val="002C7BA0"/>
    <w:rsid w:val="002D10AF"/>
    <w:rsid w:val="002D14F1"/>
    <w:rsid w:val="002D20D9"/>
    <w:rsid w:val="002D24B0"/>
    <w:rsid w:val="002D24C3"/>
    <w:rsid w:val="002D25FB"/>
    <w:rsid w:val="002D26C2"/>
    <w:rsid w:val="002D2730"/>
    <w:rsid w:val="002D278B"/>
    <w:rsid w:val="002D2C77"/>
    <w:rsid w:val="002D313E"/>
    <w:rsid w:val="002D37C4"/>
    <w:rsid w:val="002D455A"/>
    <w:rsid w:val="002D45D9"/>
    <w:rsid w:val="002D4946"/>
    <w:rsid w:val="002D4A59"/>
    <w:rsid w:val="002D4A80"/>
    <w:rsid w:val="002D4B90"/>
    <w:rsid w:val="002D537C"/>
    <w:rsid w:val="002D5645"/>
    <w:rsid w:val="002D585D"/>
    <w:rsid w:val="002D5FF6"/>
    <w:rsid w:val="002D61C8"/>
    <w:rsid w:val="002D624D"/>
    <w:rsid w:val="002D6854"/>
    <w:rsid w:val="002D742E"/>
    <w:rsid w:val="002D7757"/>
    <w:rsid w:val="002E021B"/>
    <w:rsid w:val="002E0375"/>
    <w:rsid w:val="002E03D2"/>
    <w:rsid w:val="002E064D"/>
    <w:rsid w:val="002E0DCB"/>
    <w:rsid w:val="002E1431"/>
    <w:rsid w:val="002E1B56"/>
    <w:rsid w:val="002E211C"/>
    <w:rsid w:val="002E22D2"/>
    <w:rsid w:val="002E24D9"/>
    <w:rsid w:val="002E2F06"/>
    <w:rsid w:val="002E3494"/>
    <w:rsid w:val="002E3A7D"/>
    <w:rsid w:val="002E3B44"/>
    <w:rsid w:val="002E43C0"/>
    <w:rsid w:val="002E4403"/>
    <w:rsid w:val="002E4571"/>
    <w:rsid w:val="002E4D02"/>
    <w:rsid w:val="002E554D"/>
    <w:rsid w:val="002E5E35"/>
    <w:rsid w:val="002E5EE3"/>
    <w:rsid w:val="002E675C"/>
    <w:rsid w:val="002E6A0C"/>
    <w:rsid w:val="002E6B58"/>
    <w:rsid w:val="002E6BD5"/>
    <w:rsid w:val="002E6E7E"/>
    <w:rsid w:val="002E744B"/>
    <w:rsid w:val="002E74E3"/>
    <w:rsid w:val="002E756D"/>
    <w:rsid w:val="002E7676"/>
    <w:rsid w:val="002E79FB"/>
    <w:rsid w:val="002E7A97"/>
    <w:rsid w:val="002E7B13"/>
    <w:rsid w:val="002F0033"/>
    <w:rsid w:val="002F0390"/>
    <w:rsid w:val="002F0538"/>
    <w:rsid w:val="002F13F9"/>
    <w:rsid w:val="002F15E0"/>
    <w:rsid w:val="002F18CE"/>
    <w:rsid w:val="002F1B52"/>
    <w:rsid w:val="002F215A"/>
    <w:rsid w:val="002F343B"/>
    <w:rsid w:val="002F362C"/>
    <w:rsid w:val="002F38C2"/>
    <w:rsid w:val="002F3A31"/>
    <w:rsid w:val="002F3C16"/>
    <w:rsid w:val="002F3D9C"/>
    <w:rsid w:val="002F41FF"/>
    <w:rsid w:val="002F506A"/>
    <w:rsid w:val="002F514A"/>
    <w:rsid w:val="002F53D4"/>
    <w:rsid w:val="002F56F2"/>
    <w:rsid w:val="002F6669"/>
    <w:rsid w:val="002F67A9"/>
    <w:rsid w:val="002F6EB9"/>
    <w:rsid w:val="002F71FB"/>
    <w:rsid w:val="002F7345"/>
    <w:rsid w:val="002F773E"/>
    <w:rsid w:val="002F7871"/>
    <w:rsid w:val="002F7E4B"/>
    <w:rsid w:val="00300370"/>
    <w:rsid w:val="00300838"/>
    <w:rsid w:val="00301050"/>
    <w:rsid w:val="00301669"/>
    <w:rsid w:val="00301E67"/>
    <w:rsid w:val="00302015"/>
    <w:rsid w:val="00302AF1"/>
    <w:rsid w:val="00302B54"/>
    <w:rsid w:val="00302D48"/>
    <w:rsid w:val="00303072"/>
    <w:rsid w:val="00303116"/>
    <w:rsid w:val="0030351E"/>
    <w:rsid w:val="00303548"/>
    <w:rsid w:val="003037CD"/>
    <w:rsid w:val="00303BCA"/>
    <w:rsid w:val="003047F9"/>
    <w:rsid w:val="00304F04"/>
    <w:rsid w:val="0030541C"/>
    <w:rsid w:val="003057E2"/>
    <w:rsid w:val="00305DD8"/>
    <w:rsid w:val="00305ED4"/>
    <w:rsid w:val="003064B6"/>
    <w:rsid w:val="00306818"/>
    <w:rsid w:val="003068A1"/>
    <w:rsid w:val="0030706A"/>
    <w:rsid w:val="003070CD"/>
    <w:rsid w:val="0030753B"/>
    <w:rsid w:val="00307550"/>
    <w:rsid w:val="00307551"/>
    <w:rsid w:val="0031042B"/>
    <w:rsid w:val="00310C4C"/>
    <w:rsid w:val="00311198"/>
    <w:rsid w:val="0031143D"/>
    <w:rsid w:val="00311A61"/>
    <w:rsid w:val="00311AB7"/>
    <w:rsid w:val="0031235D"/>
    <w:rsid w:val="00312800"/>
    <w:rsid w:val="00312A80"/>
    <w:rsid w:val="00312CE1"/>
    <w:rsid w:val="00313183"/>
    <w:rsid w:val="00313862"/>
    <w:rsid w:val="00313891"/>
    <w:rsid w:val="00313E11"/>
    <w:rsid w:val="003142EA"/>
    <w:rsid w:val="0031472B"/>
    <w:rsid w:val="003148CD"/>
    <w:rsid w:val="00314B55"/>
    <w:rsid w:val="00314D1A"/>
    <w:rsid w:val="00315C89"/>
    <w:rsid w:val="00315FAC"/>
    <w:rsid w:val="00316696"/>
    <w:rsid w:val="00316C26"/>
    <w:rsid w:val="00316D29"/>
    <w:rsid w:val="0031736A"/>
    <w:rsid w:val="0031762B"/>
    <w:rsid w:val="003178B7"/>
    <w:rsid w:val="00317A90"/>
    <w:rsid w:val="00317B56"/>
    <w:rsid w:val="00320716"/>
    <w:rsid w:val="00320C47"/>
    <w:rsid w:val="00320EDE"/>
    <w:rsid w:val="003215EB"/>
    <w:rsid w:val="00321C93"/>
    <w:rsid w:val="00321D9B"/>
    <w:rsid w:val="00321F73"/>
    <w:rsid w:val="00322110"/>
    <w:rsid w:val="00322121"/>
    <w:rsid w:val="00322309"/>
    <w:rsid w:val="003228A9"/>
    <w:rsid w:val="00322EE4"/>
    <w:rsid w:val="00322F56"/>
    <w:rsid w:val="00323293"/>
    <w:rsid w:val="00323491"/>
    <w:rsid w:val="003235C7"/>
    <w:rsid w:val="00323790"/>
    <w:rsid w:val="003238E0"/>
    <w:rsid w:val="0032399D"/>
    <w:rsid w:val="00324CDA"/>
    <w:rsid w:val="0032519C"/>
    <w:rsid w:val="00325974"/>
    <w:rsid w:val="00325D6C"/>
    <w:rsid w:val="00325DC4"/>
    <w:rsid w:val="00325EDE"/>
    <w:rsid w:val="00326613"/>
    <w:rsid w:val="00326C85"/>
    <w:rsid w:val="0032756C"/>
    <w:rsid w:val="003275A0"/>
    <w:rsid w:val="00327623"/>
    <w:rsid w:val="00327797"/>
    <w:rsid w:val="003277E3"/>
    <w:rsid w:val="00330391"/>
    <w:rsid w:val="00330854"/>
    <w:rsid w:val="00331145"/>
    <w:rsid w:val="00331785"/>
    <w:rsid w:val="0033178F"/>
    <w:rsid w:val="00331841"/>
    <w:rsid w:val="00331A00"/>
    <w:rsid w:val="00331BF9"/>
    <w:rsid w:val="00331CE4"/>
    <w:rsid w:val="00331F91"/>
    <w:rsid w:val="003327B8"/>
    <w:rsid w:val="00332CAD"/>
    <w:rsid w:val="00332CBD"/>
    <w:rsid w:val="003330A1"/>
    <w:rsid w:val="003342D8"/>
    <w:rsid w:val="003343A4"/>
    <w:rsid w:val="00334725"/>
    <w:rsid w:val="00334EDE"/>
    <w:rsid w:val="00335AE7"/>
    <w:rsid w:val="00336024"/>
    <w:rsid w:val="003361EE"/>
    <w:rsid w:val="00336796"/>
    <w:rsid w:val="00336E31"/>
    <w:rsid w:val="00336FEF"/>
    <w:rsid w:val="00337305"/>
    <w:rsid w:val="00337433"/>
    <w:rsid w:val="00337760"/>
    <w:rsid w:val="00337854"/>
    <w:rsid w:val="0033792C"/>
    <w:rsid w:val="00337F6D"/>
    <w:rsid w:val="00337FAF"/>
    <w:rsid w:val="00340319"/>
    <w:rsid w:val="00340348"/>
    <w:rsid w:val="00340352"/>
    <w:rsid w:val="0034062B"/>
    <w:rsid w:val="003407CD"/>
    <w:rsid w:val="00340E1A"/>
    <w:rsid w:val="0034155B"/>
    <w:rsid w:val="003416AF"/>
    <w:rsid w:val="0034183F"/>
    <w:rsid w:val="00341C9D"/>
    <w:rsid w:val="00342046"/>
    <w:rsid w:val="003426F1"/>
    <w:rsid w:val="003427E4"/>
    <w:rsid w:val="003431EC"/>
    <w:rsid w:val="00343C35"/>
    <w:rsid w:val="00344AA3"/>
    <w:rsid w:val="00344DB5"/>
    <w:rsid w:val="00345A9A"/>
    <w:rsid w:val="00345E04"/>
    <w:rsid w:val="003462D4"/>
    <w:rsid w:val="00346694"/>
    <w:rsid w:val="00346E1E"/>
    <w:rsid w:val="00347320"/>
    <w:rsid w:val="00347DEF"/>
    <w:rsid w:val="00347EE9"/>
    <w:rsid w:val="00350539"/>
    <w:rsid w:val="00351258"/>
    <w:rsid w:val="00351397"/>
    <w:rsid w:val="00351906"/>
    <w:rsid w:val="00351B87"/>
    <w:rsid w:val="00352BBA"/>
    <w:rsid w:val="00352E0C"/>
    <w:rsid w:val="00353B65"/>
    <w:rsid w:val="00355C6A"/>
    <w:rsid w:val="00355E12"/>
    <w:rsid w:val="00355FAE"/>
    <w:rsid w:val="00357025"/>
    <w:rsid w:val="003573A3"/>
    <w:rsid w:val="00357940"/>
    <w:rsid w:val="00360216"/>
    <w:rsid w:val="00360319"/>
    <w:rsid w:val="003607EE"/>
    <w:rsid w:val="00360A6E"/>
    <w:rsid w:val="00360E9A"/>
    <w:rsid w:val="003611D0"/>
    <w:rsid w:val="0036137F"/>
    <w:rsid w:val="003618C7"/>
    <w:rsid w:val="00361A28"/>
    <w:rsid w:val="00361A97"/>
    <w:rsid w:val="00361E37"/>
    <w:rsid w:val="00361EDC"/>
    <w:rsid w:val="003621FA"/>
    <w:rsid w:val="003622B9"/>
    <w:rsid w:val="003623BD"/>
    <w:rsid w:val="00362B07"/>
    <w:rsid w:val="00362F93"/>
    <w:rsid w:val="003630A1"/>
    <w:rsid w:val="003633AA"/>
    <w:rsid w:val="0036352F"/>
    <w:rsid w:val="003636DA"/>
    <w:rsid w:val="003638D5"/>
    <w:rsid w:val="0036395C"/>
    <w:rsid w:val="0036439D"/>
    <w:rsid w:val="00364684"/>
    <w:rsid w:val="00364A08"/>
    <w:rsid w:val="003656CD"/>
    <w:rsid w:val="00365980"/>
    <w:rsid w:val="003659D4"/>
    <w:rsid w:val="00365E81"/>
    <w:rsid w:val="003669A5"/>
    <w:rsid w:val="003669BB"/>
    <w:rsid w:val="00366C02"/>
    <w:rsid w:val="00367203"/>
    <w:rsid w:val="0036723E"/>
    <w:rsid w:val="003672E7"/>
    <w:rsid w:val="003676F7"/>
    <w:rsid w:val="00367C0D"/>
    <w:rsid w:val="00367DB3"/>
    <w:rsid w:val="00367E8C"/>
    <w:rsid w:val="00370A97"/>
    <w:rsid w:val="00370ED9"/>
    <w:rsid w:val="00370EE0"/>
    <w:rsid w:val="00371396"/>
    <w:rsid w:val="00371810"/>
    <w:rsid w:val="003719FA"/>
    <w:rsid w:val="00371BD6"/>
    <w:rsid w:val="00371EDF"/>
    <w:rsid w:val="003728D7"/>
    <w:rsid w:val="003729EB"/>
    <w:rsid w:val="00372C6A"/>
    <w:rsid w:val="00372EB1"/>
    <w:rsid w:val="00373022"/>
    <w:rsid w:val="00373391"/>
    <w:rsid w:val="003737CD"/>
    <w:rsid w:val="0037469C"/>
    <w:rsid w:val="00374998"/>
    <w:rsid w:val="00374F34"/>
    <w:rsid w:val="00375912"/>
    <w:rsid w:val="00375F73"/>
    <w:rsid w:val="0037608B"/>
    <w:rsid w:val="0037611C"/>
    <w:rsid w:val="00376220"/>
    <w:rsid w:val="003765CD"/>
    <w:rsid w:val="003771D8"/>
    <w:rsid w:val="003771EE"/>
    <w:rsid w:val="00377440"/>
    <w:rsid w:val="00377736"/>
    <w:rsid w:val="00377BBF"/>
    <w:rsid w:val="00377F76"/>
    <w:rsid w:val="00377FB4"/>
    <w:rsid w:val="003807A9"/>
    <w:rsid w:val="00380903"/>
    <w:rsid w:val="00380907"/>
    <w:rsid w:val="003816AD"/>
    <w:rsid w:val="00381F06"/>
    <w:rsid w:val="003826D6"/>
    <w:rsid w:val="00382B4F"/>
    <w:rsid w:val="00382EA4"/>
    <w:rsid w:val="003839D1"/>
    <w:rsid w:val="00383B29"/>
    <w:rsid w:val="0038450E"/>
    <w:rsid w:val="00384934"/>
    <w:rsid w:val="003856B6"/>
    <w:rsid w:val="0038576C"/>
    <w:rsid w:val="00385D0C"/>
    <w:rsid w:val="00385D54"/>
    <w:rsid w:val="0038676F"/>
    <w:rsid w:val="003869F1"/>
    <w:rsid w:val="00386EC7"/>
    <w:rsid w:val="00387A31"/>
    <w:rsid w:val="00387AF1"/>
    <w:rsid w:val="00387CA6"/>
    <w:rsid w:val="00387D1B"/>
    <w:rsid w:val="00387F79"/>
    <w:rsid w:val="003901BD"/>
    <w:rsid w:val="0039049B"/>
    <w:rsid w:val="003909DF"/>
    <w:rsid w:val="003909EF"/>
    <w:rsid w:val="00390BA1"/>
    <w:rsid w:val="0039146D"/>
    <w:rsid w:val="00391A60"/>
    <w:rsid w:val="0039261E"/>
    <w:rsid w:val="00392839"/>
    <w:rsid w:val="003929BF"/>
    <w:rsid w:val="00392B3E"/>
    <w:rsid w:val="00392BAE"/>
    <w:rsid w:val="00392D86"/>
    <w:rsid w:val="0039307B"/>
    <w:rsid w:val="0039381F"/>
    <w:rsid w:val="00393AB3"/>
    <w:rsid w:val="00393F1C"/>
    <w:rsid w:val="00394019"/>
    <w:rsid w:val="00394612"/>
    <w:rsid w:val="003946EA"/>
    <w:rsid w:val="003952D5"/>
    <w:rsid w:val="00395780"/>
    <w:rsid w:val="00395F60"/>
    <w:rsid w:val="0039603B"/>
    <w:rsid w:val="003962A6"/>
    <w:rsid w:val="0039649E"/>
    <w:rsid w:val="00396912"/>
    <w:rsid w:val="00396ABE"/>
    <w:rsid w:val="00396C59"/>
    <w:rsid w:val="00396E26"/>
    <w:rsid w:val="00397370"/>
    <w:rsid w:val="0039765E"/>
    <w:rsid w:val="00397843"/>
    <w:rsid w:val="003A0170"/>
    <w:rsid w:val="003A05B7"/>
    <w:rsid w:val="003A0B22"/>
    <w:rsid w:val="003A0BC0"/>
    <w:rsid w:val="003A0D57"/>
    <w:rsid w:val="003A14FA"/>
    <w:rsid w:val="003A15CB"/>
    <w:rsid w:val="003A1824"/>
    <w:rsid w:val="003A1C97"/>
    <w:rsid w:val="003A21BF"/>
    <w:rsid w:val="003A220B"/>
    <w:rsid w:val="003A2437"/>
    <w:rsid w:val="003A281B"/>
    <w:rsid w:val="003A28F8"/>
    <w:rsid w:val="003A2FC6"/>
    <w:rsid w:val="003A3034"/>
    <w:rsid w:val="003A34CD"/>
    <w:rsid w:val="003A3722"/>
    <w:rsid w:val="003A394E"/>
    <w:rsid w:val="003A3A6D"/>
    <w:rsid w:val="003A3F90"/>
    <w:rsid w:val="003A41BC"/>
    <w:rsid w:val="003A4624"/>
    <w:rsid w:val="003A4C34"/>
    <w:rsid w:val="003A4E59"/>
    <w:rsid w:val="003A5326"/>
    <w:rsid w:val="003A5B2F"/>
    <w:rsid w:val="003A5C5A"/>
    <w:rsid w:val="003A662B"/>
    <w:rsid w:val="003A695A"/>
    <w:rsid w:val="003A69F3"/>
    <w:rsid w:val="003A6C47"/>
    <w:rsid w:val="003A7633"/>
    <w:rsid w:val="003B0087"/>
    <w:rsid w:val="003B0983"/>
    <w:rsid w:val="003B099D"/>
    <w:rsid w:val="003B0A2A"/>
    <w:rsid w:val="003B1248"/>
    <w:rsid w:val="003B14D5"/>
    <w:rsid w:val="003B1866"/>
    <w:rsid w:val="003B1B33"/>
    <w:rsid w:val="003B1C65"/>
    <w:rsid w:val="003B204B"/>
    <w:rsid w:val="003B3C06"/>
    <w:rsid w:val="003B4036"/>
    <w:rsid w:val="003B4280"/>
    <w:rsid w:val="003B43D1"/>
    <w:rsid w:val="003B48F9"/>
    <w:rsid w:val="003B4A7F"/>
    <w:rsid w:val="003B4CF8"/>
    <w:rsid w:val="003B51CC"/>
    <w:rsid w:val="003B537B"/>
    <w:rsid w:val="003B5995"/>
    <w:rsid w:val="003B6530"/>
    <w:rsid w:val="003B680C"/>
    <w:rsid w:val="003B6CDA"/>
    <w:rsid w:val="003B7C3E"/>
    <w:rsid w:val="003B7FB1"/>
    <w:rsid w:val="003C09F9"/>
    <w:rsid w:val="003C0D5A"/>
    <w:rsid w:val="003C0E81"/>
    <w:rsid w:val="003C11B9"/>
    <w:rsid w:val="003C24DC"/>
    <w:rsid w:val="003C255C"/>
    <w:rsid w:val="003C2782"/>
    <w:rsid w:val="003C2BD9"/>
    <w:rsid w:val="003C2F96"/>
    <w:rsid w:val="003C39F0"/>
    <w:rsid w:val="003C3DAB"/>
    <w:rsid w:val="003C3E0A"/>
    <w:rsid w:val="003C406F"/>
    <w:rsid w:val="003C4983"/>
    <w:rsid w:val="003C4CCF"/>
    <w:rsid w:val="003C55A3"/>
    <w:rsid w:val="003C574F"/>
    <w:rsid w:val="003C5814"/>
    <w:rsid w:val="003C5A52"/>
    <w:rsid w:val="003C5A98"/>
    <w:rsid w:val="003C5BB7"/>
    <w:rsid w:val="003C5E42"/>
    <w:rsid w:val="003C5FB1"/>
    <w:rsid w:val="003C605B"/>
    <w:rsid w:val="003C625D"/>
    <w:rsid w:val="003C63C8"/>
    <w:rsid w:val="003C6F33"/>
    <w:rsid w:val="003C71CD"/>
    <w:rsid w:val="003C71F5"/>
    <w:rsid w:val="003C7680"/>
    <w:rsid w:val="003C78E6"/>
    <w:rsid w:val="003C7D9A"/>
    <w:rsid w:val="003D0B30"/>
    <w:rsid w:val="003D10F8"/>
    <w:rsid w:val="003D1734"/>
    <w:rsid w:val="003D197D"/>
    <w:rsid w:val="003D1BB8"/>
    <w:rsid w:val="003D1D05"/>
    <w:rsid w:val="003D258E"/>
    <w:rsid w:val="003D25E2"/>
    <w:rsid w:val="003D29AF"/>
    <w:rsid w:val="003D2A03"/>
    <w:rsid w:val="003D2AB0"/>
    <w:rsid w:val="003D2BA8"/>
    <w:rsid w:val="003D2BE1"/>
    <w:rsid w:val="003D302D"/>
    <w:rsid w:val="003D374C"/>
    <w:rsid w:val="003D381C"/>
    <w:rsid w:val="003D415E"/>
    <w:rsid w:val="003D457F"/>
    <w:rsid w:val="003D4D35"/>
    <w:rsid w:val="003D4FA9"/>
    <w:rsid w:val="003D6411"/>
    <w:rsid w:val="003D681A"/>
    <w:rsid w:val="003D729A"/>
    <w:rsid w:val="003D7AE5"/>
    <w:rsid w:val="003D7D52"/>
    <w:rsid w:val="003D7E75"/>
    <w:rsid w:val="003D7F9A"/>
    <w:rsid w:val="003E0404"/>
    <w:rsid w:val="003E044F"/>
    <w:rsid w:val="003E069F"/>
    <w:rsid w:val="003E0E4E"/>
    <w:rsid w:val="003E1027"/>
    <w:rsid w:val="003E2450"/>
    <w:rsid w:val="003E2502"/>
    <w:rsid w:val="003E25C3"/>
    <w:rsid w:val="003E2861"/>
    <w:rsid w:val="003E29C1"/>
    <w:rsid w:val="003E2F78"/>
    <w:rsid w:val="003E34AD"/>
    <w:rsid w:val="003E3A78"/>
    <w:rsid w:val="003E3FCE"/>
    <w:rsid w:val="003E4059"/>
    <w:rsid w:val="003E410A"/>
    <w:rsid w:val="003E42BE"/>
    <w:rsid w:val="003E44FF"/>
    <w:rsid w:val="003E46BA"/>
    <w:rsid w:val="003E46FC"/>
    <w:rsid w:val="003E47C7"/>
    <w:rsid w:val="003E4860"/>
    <w:rsid w:val="003E4DAD"/>
    <w:rsid w:val="003E52DE"/>
    <w:rsid w:val="003E6059"/>
    <w:rsid w:val="003E635E"/>
    <w:rsid w:val="003E6507"/>
    <w:rsid w:val="003E6AC7"/>
    <w:rsid w:val="003E6B55"/>
    <w:rsid w:val="003E6C39"/>
    <w:rsid w:val="003E6D26"/>
    <w:rsid w:val="003E7147"/>
    <w:rsid w:val="003E7285"/>
    <w:rsid w:val="003E7819"/>
    <w:rsid w:val="003E7AA8"/>
    <w:rsid w:val="003E7D39"/>
    <w:rsid w:val="003E7DE1"/>
    <w:rsid w:val="003E7F5E"/>
    <w:rsid w:val="003F00D7"/>
    <w:rsid w:val="003F02B9"/>
    <w:rsid w:val="003F0333"/>
    <w:rsid w:val="003F0500"/>
    <w:rsid w:val="003F08DE"/>
    <w:rsid w:val="003F0B20"/>
    <w:rsid w:val="003F0E03"/>
    <w:rsid w:val="003F0E91"/>
    <w:rsid w:val="003F11F7"/>
    <w:rsid w:val="003F1905"/>
    <w:rsid w:val="003F1906"/>
    <w:rsid w:val="003F27E4"/>
    <w:rsid w:val="003F28FC"/>
    <w:rsid w:val="003F2956"/>
    <w:rsid w:val="003F2B71"/>
    <w:rsid w:val="003F2D62"/>
    <w:rsid w:val="003F2D7C"/>
    <w:rsid w:val="003F37DF"/>
    <w:rsid w:val="003F390A"/>
    <w:rsid w:val="003F3A0E"/>
    <w:rsid w:val="003F3D59"/>
    <w:rsid w:val="003F3D5F"/>
    <w:rsid w:val="003F44C3"/>
    <w:rsid w:val="003F4883"/>
    <w:rsid w:val="003F48BD"/>
    <w:rsid w:val="003F4958"/>
    <w:rsid w:val="003F5D32"/>
    <w:rsid w:val="003F5E3B"/>
    <w:rsid w:val="003F5F47"/>
    <w:rsid w:val="003F68EB"/>
    <w:rsid w:val="003F7173"/>
    <w:rsid w:val="003F745E"/>
    <w:rsid w:val="003F7BB7"/>
    <w:rsid w:val="003F7EB6"/>
    <w:rsid w:val="00400330"/>
    <w:rsid w:val="0040041E"/>
    <w:rsid w:val="00400E0C"/>
    <w:rsid w:val="00400E53"/>
    <w:rsid w:val="00400FAB"/>
    <w:rsid w:val="00401747"/>
    <w:rsid w:val="00401B3B"/>
    <w:rsid w:val="00401EE2"/>
    <w:rsid w:val="0040217A"/>
    <w:rsid w:val="004024E9"/>
    <w:rsid w:val="00402864"/>
    <w:rsid w:val="00402C1E"/>
    <w:rsid w:val="00403262"/>
    <w:rsid w:val="0040331A"/>
    <w:rsid w:val="004035F3"/>
    <w:rsid w:val="004045FB"/>
    <w:rsid w:val="004047F7"/>
    <w:rsid w:val="00404CB8"/>
    <w:rsid w:val="00404FD1"/>
    <w:rsid w:val="004050E6"/>
    <w:rsid w:val="004053DF"/>
    <w:rsid w:val="00405AAD"/>
    <w:rsid w:val="00405F72"/>
    <w:rsid w:val="00405F92"/>
    <w:rsid w:val="00406088"/>
    <w:rsid w:val="0040637D"/>
    <w:rsid w:val="0040643E"/>
    <w:rsid w:val="00406696"/>
    <w:rsid w:val="004067F9"/>
    <w:rsid w:val="004073DC"/>
    <w:rsid w:val="00407655"/>
    <w:rsid w:val="0041098D"/>
    <w:rsid w:val="00410DD3"/>
    <w:rsid w:val="00410F7A"/>
    <w:rsid w:val="00411563"/>
    <w:rsid w:val="00411940"/>
    <w:rsid w:val="00411D27"/>
    <w:rsid w:val="00411E0F"/>
    <w:rsid w:val="00411EF2"/>
    <w:rsid w:val="0041208C"/>
    <w:rsid w:val="00412093"/>
    <w:rsid w:val="00412254"/>
    <w:rsid w:val="004123F7"/>
    <w:rsid w:val="004128AD"/>
    <w:rsid w:val="00413C8A"/>
    <w:rsid w:val="00414042"/>
    <w:rsid w:val="00414E90"/>
    <w:rsid w:val="0041587D"/>
    <w:rsid w:val="00415A63"/>
    <w:rsid w:val="0041664C"/>
    <w:rsid w:val="004174FE"/>
    <w:rsid w:val="00417CC9"/>
    <w:rsid w:val="004202C7"/>
    <w:rsid w:val="00420A9A"/>
    <w:rsid w:val="00421309"/>
    <w:rsid w:val="004214C8"/>
    <w:rsid w:val="00421C2A"/>
    <w:rsid w:val="00422017"/>
    <w:rsid w:val="004220DE"/>
    <w:rsid w:val="004221BE"/>
    <w:rsid w:val="00422283"/>
    <w:rsid w:val="00422B6C"/>
    <w:rsid w:val="00422EE7"/>
    <w:rsid w:val="00423152"/>
    <w:rsid w:val="004231BE"/>
    <w:rsid w:val="00423694"/>
    <w:rsid w:val="004237DC"/>
    <w:rsid w:val="00423B8E"/>
    <w:rsid w:val="00423C3B"/>
    <w:rsid w:val="00423D2E"/>
    <w:rsid w:val="00423DBB"/>
    <w:rsid w:val="004245C8"/>
    <w:rsid w:val="00425A8B"/>
    <w:rsid w:val="00426472"/>
    <w:rsid w:val="0042660E"/>
    <w:rsid w:val="004269C3"/>
    <w:rsid w:val="00426B07"/>
    <w:rsid w:val="00426E24"/>
    <w:rsid w:val="00427386"/>
    <w:rsid w:val="00427F5A"/>
    <w:rsid w:val="00427FA5"/>
    <w:rsid w:val="004300DE"/>
    <w:rsid w:val="0043080C"/>
    <w:rsid w:val="00430CD7"/>
    <w:rsid w:val="00430DF1"/>
    <w:rsid w:val="00430EDE"/>
    <w:rsid w:val="00431614"/>
    <w:rsid w:val="00431D73"/>
    <w:rsid w:val="00431F60"/>
    <w:rsid w:val="00432800"/>
    <w:rsid w:val="00432E7E"/>
    <w:rsid w:val="00432FBC"/>
    <w:rsid w:val="00433530"/>
    <w:rsid w:val="0043382D"/>
    <w:rsid w:val="004339E1"/>
    <w:rsid w:val="00433CCB"/>
    <w:rsid w:val="00434322"/>
    <w:rsid w:val="00434B7D"/>
    <w:rsid w:val="00434CFE"/>
    <w:rsid w:val="0043531C"/>
    <w:rsid w:val="004357C5"/>
    <w:rsid w:val="00435AFB"/>
    <w:rsid w:val="00435B6F"/>
    <w:rsid w:val="00435CA2"/>
    <w:rsid w:val="00435E8C"/>
    <w:rsid w:val="00436253"/>
    <w:rsid w:val="0043666D"/>
    <w:rsid w:val="004366AA"/>
    <w:rsid w:val="00436774"/>
    <w:rsid w:val="00436A51"/>
    <w:rsid w:val="00436C0A"/>
    <w:rsid w:val="00436DAC"/>
    <w:rsid w:val="00436E5E"/>
    <w:rsid w:val="0043708A"/>
    <w:rsid w:val="0043770B"/>
    <w:rsid w:val="0044007B"/>
    <w:rsid w:val="0044020D"/>
    <w:rsid w:val="00440252"/>
    <w:rsid w:val="00440432"/>
    <w:rsid w:val="00440C19"/>
    <w:rsid w:val="00440E05"/>
    <w:rsid w:val="00440E54"/>
    <w:rsid w:val="00441130"/>
    <w:rsid w:val="004415B3"/>
    <w:rsid w:val="00441DE2"/>
    <w:rsid w:val="0044220B"/>
    <w:rsid w:val="00442C62"/>
    <w:rsid w:val="004436E1"/>
    <w:rsid w:val="00443F05"/>
    <w:rsid w:val="00443FB4"/>
    <w:rsid w:val="0044489D"/>
    <w:rsid w:val="00444B0C"/>
    <w:rsid w:val="00444D36"/>
    <w:rsid w:val="00444DF8"/>
    <w:rsid w:val="00445138"/>
    <w:rsid w:val="00445199"/>
    <w:rsid w:val="0044532E"/>
    <w:rsid w:val="00445C49"/>
    <w:rsid w:val="00445EFF"/>
    <w:rsid w:val="00446207"/>
    <w:rsid w:val="00446BB3"/>
    <w:rsid w:val="00446EBB"/>
    <w:rsid w:val="00447144"/>
    <w:rsid w:val="004471B0"/>
    <w:rsid w:val="004477D0"/>
    <w:rsid w:val="00447906"/>
    <w:rsid w:val="00447B1E"/>
    <w:rsid w:val="004508D3"/>
    <w:rsid w:val="00451281"/>
    <w:rsid w:val="004512B3"/>
    <w:rsid w:val="004514CD"/>
    <w:rsid w:val="004515D2"/>
    <w:rsid w:val="00451782"/>
    <w:rsid w:val="004517B6"/>
    <w:rsid w:val="00451891"/>
    <w:rsid w:val="00451C88"/>
    <w:rsid w:val="00451CF0"/>
    <w:rsid w:val="00452207"/>
    <w:rsid w:val="004528CD"/>
    <w:rsid w:val="00454408"/>
    <w:rsid w:val="0045444E"/>
    <w:rsid w:val="00454711"/>
    <w:rsid w:val="00454A49"/>
    <w:rsid w:val="00455009"/>
    <w:rsid w:val="004554D0"/>
    <w:rsid w:val="00455A2A"/>
    <w:rsid w:val="00455E9F"/>
    <w:rsid w:val="00455ED0"/>
    <w:rsid w:val="00456213"/>
    <w:rsid w:val="00456780"/>
    <w:rsid w:val="00456909"/>
    <w:rsid w:val="00456AD3"/>
    <w:rsid w:val="004574C9"/>
    <w:rsid w:val="0045775F"/>
    <w:rsid w:val="00457CCF"/>
    <w:rsid w:val="00457D1D"/>
    <w:rsid w:val="004601CD"/>
    <w:rsid w:val="00460219"/>
    <w:rsid w:val="00460384"/>
    <w:rsid w:val="00460739"/>
    <w:rsid w:val="00460D94"/>
    <w:rsid w:val="00460E8B"/>
    <w:rsid w:val="00461051"/>
    <w:rsid w:val="0046124E"/>
    <w:rsid w:val="004612F6"/>
    <w:rsid w:val="00461440"/>
    <w:rsid w:val="00461A47"/>
    <w:rsid w:val="00461BA7"/>
    <w:rsid w:val="00461D46"/>
    <w:rsid w:val="00461D82"/>
    <w:rsid w:val="00461DF5"/>
    <w:rsid w:val="004621B9"/>
    <w:rsid w:val="00462592"/>
    <w:rsid w:val="004625B0"/>
    <w:rsid w:val="004625EA"/>
    <w:rsid w:val="004626E4"/>
    <w:rsid w:val="004627A7"/>
    <w:rsid w:val="00462AC6"/>
    <w:rsid w:val="00462D5D"/>
    <w:rsid w:val="004637AF"/>
    <w:rsid w:val="00463879"/>
    <w:rsid w:val="004643D9"/>
    <w:rsid w:val="00464998"/>
    <w:rsid w:val="00464E0C"/>
    <w:rsid w:val="00465983"/>
    <w:rsid w:val="00465B8C"/>
    <w:rsid w:val="00466046"/>
    <w:rsid w:val="00467736"/>
    <w:rsid w:val="00467ED7"/>
    <w:rsid w:val="00470148"/>
    <w:rsid w:val="0047031B"/>
    <w:rsid w:val="00470D90"/>
    <w:rsid w:val="004713DF"/>
    <w:rsid w:val="0047141E"/>
    <w:rsid w:val="00471908"/>
    <w:rsid w:val="00471C72"/>
    <w:rsid w:val="00471DB9"/>
    <w:rsid w:val="004722CA"/>
    <w:rsid w:val="00472507"/>
    <w:rsid w:val="00472A1F"/>
    <w:rsid w:val="00472A80"/>
    <w:rsid w:val="00472AB9"/>
    <w:rsid w:val="00473056"/>
    <w:rsid w:val="004730B6"/>
    <w:rsid w:val="004731E3"/>
    <w:rsid w:val="0047349B"/>
    <w:rsid w:val="00473650"/>
    <w:rsid w:val="0047398B"/>
    <w:rsid w:val="00473F52"/>
    <w:rsid w:val="00474377"/>
    <w:rsid w:val="00474421"/>
    <w:rsid w:val="00474D3D"/>
    <w:rsid w:val="004756A8"/>
    <w:rsid w:val="0047590C"/>
    <w:rsid w:val="00476762"/>
    <w:rsid w:val="004769E4"/>
    <w:rsid w:val="00476B26"/>
    <w:rsid w:val="00477689"/>
    <w:rsid w:val="00477DC6"/>
    <w:rsid w:val="00477DD1"/>
    <w:rsid w:val="004806E5"/>
    <w:rsid w:val="00480A07"/>
    <w:rsid w:val="00480F1F"/>
    <w:rsid w:val="004811F5"/>
    <w:rsid w:val="004815E5"/>
    <w:rsid w:val="00481689"/>
    <w:rsid w:val="00481F60"/>
    <w:rsid w:val="00482021"/>
    <w:rsid w:val="004821EF"/>
    <w:rsid w:val="00482A27"/>
    <w:rsid w:val="00482BAB"/>
    <w:rsid w:val="00482CF0"/>
    <w:rsid w:val="00482D11"/>
    <w:rsid w:val="004830C7"/>
    <w:rsid w:val="004835C2"/>
    <w:rsid w:val="00483809"/>
    <w:rsid w:val="004838F4"/>
    <w:rsid w:val="00483A5E"/>
    <w:rsid w:val="00483B79"/>
    <w:rsid w:val="00483C34"/>
    <w:rsid w:val="00483D6F"/>
    <w:rsid w:val="00483D7E"/>
    <w:rsid w:val="004842A1"/>
    <w:rsid w:val="004843EA"/>
    <w:rsid w:val="00484441"/>
    <w:rsid w:val="00484622"/>
    <w:rsid w:val="00484729"/>
    <w:rsid w:val="00484D36"/>
    <w:rsid w:val="00484D8A"/>
    <w:rsid w:val="004851BD"/>
    <w:rsid w:val="004852FA"/>
    <w:rsid w:val="00485E26"/>
    <w:rsid w:val="00485E41"/>
    <w:rsid w:val="00486330"/>
    <w:rsid w:val="00486368"/>
    <w:rsid w:val="00486680"/>
    <w:rsid w:val="00486A1F"/>
    <w:rsid w:val="004872A6"/>
    <w:rsid w:val="00487992"/>
    <w:rsid w:val="00487EBA"/>
    <w:rsid w:val="00487EC3"/>
    <w:rsid w:val="0049011F"/>
    <w:rsid w:val="004903CD"/>
    <w:rsid w:val="00490A71"/>
    <w:rsid w:val="00490B50"/>
    <w:rsid w:val="0049139C"/>
    <w:rsid w:val="00491506"/>
    <w:rsid w:val="0049197C"/>
    <w:rsid w:val="00492158"/>
    <w:rsid w:val="004924D7"/>
    <w:rsid w:val="0049269B"/>
    <w:rsid w:val="00492CBC"/>
    <w:rsid w:val="00492FD5"/>
    <w:rsid w:val="00493104"/>
    <w:rsid w:val="00493702"/>
    <w:rsid w:val="00494A56"/>
    <w:rsid w:val="00495645"/>
    <w:rsid w:val="00495921"/>
    <w:rsid w:val="00495CB5"/>
    <w:rsid w:val="00495CE9"/>
    <w:rsid w:val="0049608F"/>
    <w:rsid w:val="0049666C"/>
    <w:rsid w:val="004969B5"/>
    <w:rsid w:val="004971ED"/>
    <w:rsid w:val="00497635"/>
    <w:rsid w:val="00497929"/>
    <w:rsid w:val="00497B44"/>
    <w:rsid w:val="00497BBE"/>
    <w:rsid w:val="00497C8E"/>
    <w:rsid w:val="00497FF3"/>
    <w:rsid w:val="004A028E"/>
    <w:rsid w:val="004A08A0"/>
    <w:rsid w:val="004A0D71"/>
    <w:rsid w:val="004A104F"/>
    <w:rsid w:val="004A1980"/>
    <w:rsid w:val="004A19B9"/>
    <w:rsid w:val="004A1A1B"/>
    <w:rsid w:val="004A1A34"/>
    <w:rsid w:val="004A2240"/>
    <w:rsid w:val="004A2930"/>
    <w:rsid w:val="004A29D3"/>
    <w:rsid w:val="004A2A85"/>
    <w:rsid w:val="004A2BE2"/>
    <w:rsid w:val="004A36F5"/>
    <w:rsid w:val="004A442F"/>
    <w:rsid w:val="004A4558"/>
    <w:rsid w:val="004A4602"/>
    <w:rsid w:val="004A4B6C"/>
    <w:rsid w:val="004A4C4B"/>
    <w:rsid w:val="004A4DF0"/>
    <w:rsid w:val="004A511C"/>
    <w:rsid w:val="004A5FCB"/>
    <w:rsid w:val="004A6525"/>
    <w:rsid w:val="004A6579"/>
    <w:rsid w:val="004A65E2"/>
    <w:rsid w:val="004A6B0F"/>
    <w:rsid w:val="004A6D0C"/>
    <w:rsid w:val="004A74F1"/>
    <w:rsid w:val="004A7AD9"/>
    <w:rsid w:val="004A7B12"/>
    <w:rsid w:val="004A7C00"/>
    <w:rsid w:val="004B02F0"/>
    <w:rsid w:val="004B04F2"/>
    <w:rsid w:val="004B0D5B"/>
    <w:rsid w:val="004B0D5F"/>
    <w:rsid w:val="004B1251"/>
    <w:rsid w:val="004B1379"/>
    <w:rsid w:val="004B1E90"/>
    <w:rsid w:val="004B234C"/>
    <w:rsid w:val="004B2951"/>
    <w:rsid w:val="004B2D50"/>
    <w:rsid w:val="004B3548"/>
    <w:rsid w:val="004B383C"/>
    <w:rsid w:val="004B3B44"/>
    <w:rsid w:val="004B4136"/>
    <w:rsid w:val="004B54BF"/>
    <w:rsid w:val="004B5585"/>
    <w:rsid w:val="004B572E"/>
    <w:rsid w:val="004B5816"/>
    <w:rsid w:val="004B58EC"/>
    <w:rsid w:val="004B5A51"/>
    <w:rsid w:val="004B5CEC"/>
    <w:rsid w:val="004B67FB"/>
    <w:rsid w:val="004B6C29"/>
    <w:rsid w:val="004B6C90"/>
    <w:rsid w:val="004B718C"/>
    <w:rsid w:val="004B79F7"/>
    <w:rsid w:val="004B7F2A"/>
    <w:rsid w:val="004B7FF8"/>
    <w:rsid w:val="004C028C"/>
    <w:rsid w:val="004C037D"/>
    <w:rsid w:val="004C0B7F"/>
    <w:rsid w:val="004C0DA2"/>
    <w:rsid w:val="004C0F4A"/>
    <w:rsid w:val="004C0FFD"/>
    <w:rsid w:val="004C17C3"/>
    <w:rsid w:val="004C188C"/>
    <w:rsid w:val="004C1E83"/>
    <w:rsid w:val="004C1F65"/>
    <w:rsid w:val="004C1FD0"/>
    <w:rsid w:val="004C2470"/>
    <w:rsid w:val="004C264C"/>
    <w:rsid w:val="004C2992"/>
    <w:rsid w:val="004C2D1D"/>
    <w:rsid w:val="004C3308"/>
    <w:rsid w:val="004C3331"/>
    <w:rsid w:val="004C3509"/>
    <w:rsid w:val="004C39BC"/>
    <w:rsid w:val="004C42B2"/>
    <w:rsid w:val="004C43FE"/>
    <w:rsid w:val="004C4708"/>
    <w:rsid w:val="004C489B"/>
    <w:rsid w:val="004C491F"/>
    <w:rsid w:val="004C4A0F"/>
    <w:rsid w:val="004C4BE1"/>
    <w:rsid w:val="004C4E0A"/>
    <w:rsid w:val="004C5440"/>
    <w:rsid w:val="004C58A3"/>
    <w:rsid w:val="004C66A2"/>
    <w:rsid w:val="004C6A62"/>
    <w:rsid w:val="004C6AAB"/>
    <w:rsid w:val="004C6B84"/>
    <w:rsid w:val="004C6E96"/>
    <w:rsid w:val="004C76C9"/>
    <w:rsid w:val="004C7A0A"/>
    <w:rsid w:val="004C7AF9"/>
    <w:rsid w:val="004C7D84"/>
    <w:rsid w:val="004D00B8"/>
    <w:rsid w:val="004D04CA"/>
    <w:rsid w:val="004D0747"/>
    <w:rsid w:val="004D0AF1"/>
    <w:rsid w:val="004D0C34"/>
    <w:rsid w:val="004D0CD7"/>
    <w:rsid w:val="004D0DB9"/>
    <w:rsid w:val="004D1180"/>
    <w:rsid w:val="004D1696"/>
    <w:rsid w:val="004D1A9B"/>
    <w:rsid w:val="004D1B21"/>
    <w:rsid w:val="004D1D07"/>
    <w:rsid w:val="004D204C"/>
    <w:rsid w:val="004D2300"/>
    <w:rsid w:val="004D2A11"/>
    <w:rsid w:val="004D2A7D"/>
    <w:rsid w:val="004D2E91"/>
    <w:rsid w:val="004D30F3"/>
    <w:rsid w:val="004D3451"/>
    <w:rsid w:val="004D34AB"/>
    <w:rsid w:val="004D4001"/>
    <w:rsid w:val="004D47FB"/>
    <w:rsid w:val="004D4B3A"/>
    <w:rsid w:val="004D4FA3"/>
    <w:rsid w:val="004D5126"/>
    <w:rsid w:val="004D53B6"/>
    <w:rsid w:val="004D602A"/>
    <w:rsid w:val="004D6386"/>
    <w:rsid w:val="004D63A9"/>
    <w:rsid w:val="004D6411"/>
    <w:rsid w:val="004D6873"/>
    <w:rsid w:val="004D6EC2"/>
    <w:rsid w:val="004D7270"/>
    <w:rsid w:val="004D7536"/>
    <w:rsid w:val="004D7DEA"/>
    <w:rsid w:val="004E0737"/>
    <w:rsid w:val="004E1187"/>
    <w:rsid w:val="004E11A0"/>
    <w:rsid w:val="004E1F35"/>
    <w:rsid w:val="004E2123"/>
    <w:rsid w:val="004E25D3"/>
    <w:rsid w:val="004E2A9A"/>
    <w:rsid w:val="004E2C8B"/>
    <w:rsid w:val="004E2D3B"/>
    <w:rsid w:val="004E2DD0"/>
    <w:rsid w:val="004E3369"/>
    <w:rsid w:val="004E3435"/>
    <w:rsid w:val="004E34DC"/>
    <w:rsid w:val="004E37ED"/>
    <w:rsid w:val="004E39BA"/>
    <w:rsid w:val="004E4127"/>
    <w:rsid w:val="004E465B"/>
    <w:rsid w:val="004E4DE3"/>
    <w:rsid w:val="004E56F5"/>
    <w:rsid w:val="004E58B1"/>
    <w:rsid w:val="004E6526"/>
    <w:rsid w:val="004E65AA"/>
    <w:rsid w:val="004E716B"/>
    <w:rsid w:val="004E76E6"/>
    <w:rsid w:val="004E79B8"/>
    <w:rsid w:val="004F0303"/>
    <w:rsid w:val="004F0E05"/>
    <w:rsid w:val="004F12A9"/>
    <w:rsid w:val="004F1574"/>
    <w:rsid w:val="004F1E95"/>
    <w:rsid w:val="004F1F42"/>
    <w:rsid w:val="004F34AF"/>
    <w:rsid w:val="004F350C"/>
    <w:rsid w:val="004F357B"/>
    <w:rsid w:val="004F3913"/>
    <w:rsid w:val="004F3AC5"/>
    <w:rsid w:val="004F3F8C"/>
    <w:rsid w:val="004F401B"/>
    <w:rsid w:val="004F409E"/>
    <w:rsid w:val="004F4179"/>
    <w:rsid w:val="004F4AAD"/>
    <w:rsid w:val="004F4CD6"/>
    <w:rsid w:val="004F4D68"/>
    <w:rsid w:val="004F4EEE"/>
    <w:rsid w:val="004F57F6"/>
    <w:rsid w:val="004F5D39"/>
    <w:rsid w:val="004F5FC7"/>
    <w:rsid w:val="004F681C"/>
    <w:rsid w:val="004F686A"/>
    <w:rsid w:val="004F6A97"/>
    <w:rsid w:val="004F6B0A"/>
    <w:rsid w:val="004F6B99"/>
    <w:rsid w:val="004F6BF6"/>
    <w:rsid w:val="004F6FB9"/>
    <w:rsid w:val="004F7185"/>
    <w:rsid w:val="004F742C"/>
    <w:rsid w:val="004F77BC"/>
    <w:rsid w:val="004F7D6E"/>
    <w:rsid w:val="005005A0"/>
    <w:rsid w:val="0050099B"/>
    <w:rsid w:val="00500EC0"/>
    <w:rsid w:val="00501A00"/>
    <w:rsid w:val="00502909"/>
    <w:rsid w:val="00502DC2"/>
    <w:rsid w:val="005030EC"/>
    <w:rsid w:val="00503B75"/>
    <w:rsid w:val="0050479A"/>
    <w:rsid w:val="00504CF3"/>
    <w:rsid w:val="0050524D"/>
    <w:rsid w:val="005054C3"/>
    <w:rsid w:val="00505808"/>
    <w:rsid w:val="0050584B"/>
    <w:rsid w:val="00505A77"/>
    <w:rsid w:val="00505E80"/>
    <w:rsid w:val="005062B4"/>
    <w:rsid w:val="00506693"/>
    <w:rsid w:val="00506940"/>
    <w:rsid w:val="00506BCA"/>
    <w:rsid w:val="00506D03"/>
    <w:rsid w:val="0050741A"/>
    <w:rsid w:val="005074F3"/>
    <w:rsid w:val="00507F04"/>
    <w:rsid w:val="005108AF"/>
    <w:rsid w:val="005108FB"/>
    <w:rsid w:val="00510D5A"/>
    <w:rsid w:val="00510DC7"/>
    <w:rsid w:val="005110EE"/>
    <w:rsid w:val="00511408"/>
    <w:rsid w:val="005117C4"/>
    <w:rsid w:val="0051208E"/>
    <w:rsid w:val="00512296"/>
    <w:rsid w:val="005127F4"/>
    <w:rsid w:val="00513840"/>
    <w:rsid w:val="005138E0"/>
    <w:rsid w:val="00513A09"/>
    <w:rsid w:val="00513A57"/>
    <w:rsid w:val="0051402B"/>
    <w:rsid w:val="00514164"/>
    <w:rsid w:val="0051486C"/>
    <w:rsid w:val="005148FC"/>
    <w:rsid w:val="005151FD"/>
    <w:rsid w:val="00515747"/>
    <w:rsid w:val="00515920"/>
    <w:rsid w:val="00515966"/>
    <w:rsid w:val="00516007"/>
    <w:rsid w:val="0051608E"/>
    <w:rsid w:val="0051626F"/>
    <w:rsid w:val="00516359"/>
    <w:rsid w:val="005163E7"/>
    <w:rsid w:val="00516E4F"/>
    <w:rsid w:val="005170E1"/>
    <w:rsid w:val="00517125"/>
    <w:rsid w:val="005179F6"/>
    <w:rsid w:val="00517A5B"/>
    <w:rsid w:val="00517C09"/>
    <w:rsid w:val="005202B7"/>
    <w:rsid w:val="00520614"/>
    <w:rsid w:val="00520772"/>
    <w:rsid w:val="00520998"/>
    <w:rsid w:val="005210D7"/>
    <w:rsid w:val="005212D7"/>
    <w:rsid w:val="0052156A"/>
    <w:rsid w:val="0052209F"/>
    <w:rsid w:val="005227C1"/>
    <w:rsid w:val="0052299A"/>
    <w:rsid w:val="00522CC2"/>
    <w:rsid w:val="00522FAD"/>
    <w:rsid w:val="0052330D"/>
    <w:rsid w:val="005234A3"/>
    <w:rsid w:val="00523DBB"/>
    <w:rsid w:val="00523E3B"/>
    <w:rsid w:val="00524974"/>
    <w:rsid w:val="00524D4B"/>
    <w:rsid w:val="0052526C"/>
    <w:rsid w:val="0052530D"/>
    <w:rsid w:val="00525BAE"/>
    <w:rsid w:val="00526531"/>
    <w:rsid w:val="00526CF7"/>
    <w:rsid w:val="0052727D"/>
    <w:rsid w:val="0052765A"/>
    <w:rsid w:val="005279E9"/>
    <w:rsid w:val="00527C59"/>
    <w:rsid w:val="005304A5"/>
    <w:rsid w:val="005309F7"/>
    <w:rsid w:val="00530B4B"/>
    <w:rsid w:val="00530BB7"/>
    <w:rsid w:val="00530E47"/>
    <w:rsid w:val="00531C9B"/>
    <w:rsid w:val="00532273"/>
    <w:rsid w:val="00532FEE"/>
    <w:rsid w:val="00533CDB"/>
    <w:rsid w:val="005343EC"/>
    <w:rsid w:val="00534588"/>
    <w:rsid w:val="00534BEF"/>
    <w:rsid w:val="00534D96"/>
    <w:rsid w:val="0053501E"/>
    <w:rsid w:val="00535156"/>
    <w:rsid w:val="005357DD"/>
    <w:rsid w:val="0053587E"/>
    <w:rsid w:val="005359B8"/>
    <w:rsid w:val="00535BE2"/>
    <w:rsid w:val="00535D48"/>
    <w:rsid w:val="005368CC"/>
    <w:rsid w:val="00536971"/>
    <w:rsid w:val="005369D6"/>
    <w:rsid w:val="00536E1B"/>
    <w:rsid w:val="005372F2"/>
    <w:rsid w:val="00537612"/>
    <w:rsid w:val="00537F4A"/>
    <w:rsid w:val="005403A1"/>
    <w:rsid w:val="00540521"/>
    <w:rsid w:val="00540739"/>
    <w:rsid w:val="005409BE"/>
    <w:rsid w:val="00540AC8"/>
    <w:rsid w:val="00540C99"/>
    <w:rsid w:val="00540D4D"/>
    <w:rsid w:val="0054107B"/>
    <w:rsid w:val="005411F7"/>
    <w:rsid w:val="005413CB"/>
    <w:rsid w:val="00541C2D"/>
    <w:rsid w:val="00542256"/>
    <w:rsid w:val="005422B5"/>
    <w:rsid w:val="005424C0"/>
    <w:rsid w:val="00542754"/>
    <w:rsid w:val="00542A29"/>
    <w:rsid w:val="00543262"/>
    <w:rsid w:val="0054328D"/>
    <w:rsid w:val="005439AC"/>
    <w:rsid w:val="005439E3"/>
    <w:rsid w:val="00543DBC"/>
    <w:rsid w:val="0054560C"/>
    <w:rsid w:val="0054566D"/>
    <w:rsid w:val="00545707"/>
    <w:rsid w:val="00545823"/>
    <w:rsid w:val="0054583C"/>
    <w:rsid w:val="00545EDE"/>
    <w:rsid w:val="00546054"/>
    <w:rsid w:val="00546109"/>
    <w:rsid w:val="00546AB5"/>
    <w:rsid w:val="00546DA8"/>
    <w:rsid w:val="00547637"/>
    <w:rsid w:val="00547E33"/>
    <w:rsid w:val="00547FE1"/>
    <w:rsid w:val="0055011B"/>
    <w:rsid w:val="005508F1"/>
    <w:rsid w:val="00550AA8"/>
    <w:rsid w:val="00550AC0"/>
    <w:rsid w:val="00550B1F"/>
    <w:rsid w:val="00550C93"/>
    <w:rsid w:val="0055151C"/>
    <w:rsid w:val="00551CD1"/>
    <w:rsid w:val="00551EE5"/>
    <w:rsid w:val="00552021"/>
    <w:rsid w:val="0055220D"/>
    <w:rsid w:val="005522F8"/>
    <w:rsid w:val="005522FD"/>
    <w:rsid w:val="00552BDA"/>
    <w:rsid w:val="0055309D"/>
    <w:rsid w:val="00553609"/>
    <w:rsid w:val="0055371F"/>
    <w:rsid w:val="00553D84"/>
    <w:rsid w:val="005540A8"/>
    <w:rsid w:val="005541B3"/>
    <w:rsid w:val="00554B74"/>
    <w:rsid w:val="00554C69"/>
    <w:rsid w:val="0055516E"/>
    <w:rsid w:val="00555502"/>
    <w:rsid w:val="00556267"/>
    <w:rsid w:val="00556311"/>
    <w:rsid w:val="00556C85"/>
    <w:rsid w:val="00556D8C"/>
    <w:rsid w:val="00557061"/>
    <w:rsid w:val="00557069"/>
    <w:rsid w:val="005575A1"/>
    <w:rsid w:val="00557A32"/>
    <w:rsid w:val="00557F7E"/>
    <w:rsid w:val="0056034F"/>
    <w:rsid w:val="00561A4A"/>
    <w:rsid w:val="00561C4A"/>
    <w:rsid w:val="00561E9A"/>
    <w:rsid w:val="00562AFC"/>
    <w:rsid w:val="00562D30"/>
    <w:rsid w:val="00563911"/>
    <w:rsid w:val="005642B7"/>
    <w:rsid w:val="005647D8"/>
    <w:rsid w:val="00564BCF"/>
    <w:rsid w:val="00564F02"/>
    <w:rsid w:val="0056593F"/>
    <w:rsid w:val="00565D32"/>
    <w:rsid w:val="00565D7A"/>
    <w:rsid w:val="005660E4"/>
    <w:rsid w:val="00566715"/>
    <w:rsid w:val="00566CEE"/>
    <w:rsid w:val="005675C6"/>
    <w:rsid w:val="00567624"/>
    <w:rsid w:val="0056766B"/>
    <w:rsid w:val="005676D9"/>
    <w:rsid w:val="00567802"/>
    <w:rsid w:val="00567BD9"/>
    <w:rsid w:val="00567F0D"/>
    <w:rsid w:val="00567FBD"/>
    <w:rsid w:val="005709D9"/>
    <w:rsid w:val="00570A25"/>
    <w:rsid w:val="00570A35"/>
    <w:rsid w:val="00570D82"/>
    <w:rsid w:val="00571812"/>
    <w:rsid w:val="0057198A"/>
    <w:rsid w:val="005720B6"/>
    <w:rsid w:val="00572135"/>
    <w:rsid w:val="0057224A"/>
    <w:rsid w:val="0057227F"/>
    <w:rsid w:val="0057230A"/>
    <w:rsid w:val="005728DA"/>
    <w:rsid w:val="00572D59"/>
    <w:rsid w:val="005731FD"/>
    <w:rsid w:val="005738FF"/>
    <w:rsid w:val="005739D9"/>
    <w:rsid w:val="00573A8A"/>
    <w:rsid w:val="0057453C"/>
    <w:rsid w:val="005745D3"/>
    <w:rsid w:val="005746A3"/>
    <w:rsid w:val="0057476D"/>
    <w:rsid w:val="00574933"/>
    <w:rsid w:val="00574AB3"/>
    <w:rsid w:val="00574C20"/>
    <w:rsid w:val="00574CD8"/>
    <w:rsid w:val="0057510C"/>
    <w:rsid w:val="00575153"/>
    <w:rsid w:val="0057587B"/>
    <w:rsid w:val="00575B0E"/>
    <w:rsid w:val="00575E91"/>
    <w:rsid w:val="00575EB3"/>
    <w:rsid w:val="005767EA"/>
    <w:rsid w:val="00576902"/>
    <w:rsid w:val="005775E4"/>
    <w:rsid w:val="00577EDD"/>
    <w:rsid w:val="00580357"/>
    <w:rsid w:val="00580381"/>
    <w:rsid w:val="00580580"/>
    <w:rsid w:val="005805C9"/>
    <w:rsid w:val="005811FF"/>
    <w:rsid w:val="0058189D"/>
    <w:rsid w:val="00581AE0"/>
    <w:rsid w:val="00581D27"/>
    <w:rsid w:val="00582139"/>
    <w:rsid w:val="00582993"/>
    <w:rsid w:val="00582C71"/>
    <w:rsid w:val="00583307"/>
    <w:rsid w:val="005844CB"/>
    <w:rsid w:val="00584527"/>
    <w:rsid w:val="00585418"/>
    <w:rsid w:val="0058590A"/>
    <w:rsid w:val="00585CCD"/>
    <w:rsid w:val="00585FCA"/>
    <w:rsid w:val="00586866"/>
    <w:rsid w:val="0058690A"/>
    <w:rsid w:val="00587020"/>
    <w:rsid w:val="0058708E"/>
    <w:rsid w:val="0058736A"/>
    <w:rsid w:val="00587606"/>
    <w:rsid w:val="00587A06"/>
    <w:rsid w:val="00587EF5"/>
    <w:rsid w:val="00590079"/>
    <w:rsid w:val="005902EB"/>
    <w:rsid w:val="005903FA"/>
    <w:rsid w:val="005905B7"/>
    <w:rsid w:val="005908EB"/>
    <w:rsid w:val="00591150"/>
    <w:rsid w:val="005917B0"/>
    <w:rsid w:val="0059181E"/>
    <w:rsid w:val="00591853"/>
    <w:rsid w:val="00591860"/>
    <w:rsid w:val="00591A2A"/>
    <w:rsid w:val="00591B42"/>
    <w:rsid w:val="0059205F"/>
    <w:rsid w:val="005928EF"/>
    <w:rsid w:val="005934F9"/>
    <w:rsid w:val="00593582"/>
    <w:rsid w:val="00593BFA"/>
    <w:rsid w:val="00593CBF"/>
    <w:rsid w:val="00593DD6"/>
    <w:rsid w:val="00593F90"/>
    <w:rsid w:val="005941F3"/>
    <w:rsid w:val="005946F0"/>
    <w:rsid w:val="00594BFD"/>
    <w:rsid w:val="00594FFF"/>
    <w:rsid w:val="005956B6"/>
    <w:rsid w:val="00595D6B"/>
    <w:rsid w:val="00596172"/>
    <w:rsid w:val="00596562"/>
    <w:rsid w:val="0059657E"/>
    <w:rsid w:val="005965DE"/>
    <w:rsid w:val="005977C2"/>
    <w:rsid w:val="00597BEA"/>
    <w:rsid w:val="00597CAD"/>
    <w:rsid w:val="00597DFA"/>
    <w:rsid w:val="005A0639"/>
    <w:rsid w:val="005A0A55"/>
    <w:rsid w:val="005A14BE"/>
    <w:rsid w:val="005A1BAF"/>
    <w:rsid w:val="005A2379"/>
    <w:rsid w:val="005A28AE"/>
    <w:rsid w:val="005A3057"/>
    <w:rsid w:val="005A3633"/>
    <w:rsid w:val="005A3890"/>
    <w:rsid w:val="005A39D3"/>
    <w:rsid w:val="005A3A47"/>
    <w:rsid w:val="005A3C1D"/>
    <w:rsid w:val="005A3DB3"/>
    <w:rsid w:val="005A4973"/>
    <w:rsid w:val="005A4B79"/>
    <w:rsid w:val="005A4E4F"/>
    <w:rsid w:val="005A4EFB"/>
    <w:rsid w:val="005A5476"/>
    <w:rsid w:val="005A5831"/>
    <w:rsid w:val="005A5B52"/>
    <w:rsid w:val="005A5F3D"/>
    <w:rsid w:val="005A61C2"/>
    <w:rsid w:val="005A66F5"/>
    <w:rsid w:val="005A6812"/>
    <w:rsid w:val="005A6AC1"/>
    <w:rsid w:val="005A6AE1"/>
    <w:rsid w:val="005A6B29"/>
    <w:rsid w:val="005A6D8E"/>
    <w:rsid w:val="005A74F7"/>
    <w:rsid w:val="005A77CA"/>
    <w:rsid w:val="005A7AE7"/>
    <w:rsid w:val="005B05DD"/>
    <w:rsid w:val="005B08C1"/>
    <w:rsid w:val="005B0F29"/>
    <w:rsid w:val="005B1181"/>
    <w:rsid w:val="005B11EF"/>
    <w:rsid w:val="005B1BEC"/>
    <w:rsid w:val="005B1E77"/>
    <w:rsid w:val="005B20BE"/>
    <w:rsid w:val="005B230C"/>
    <w:rsid w:val="005B2E1E"/>
    <w:rsid w:val="005B327E"/>
    <w:rsid w:val="005B336F"/>
    <w:rsid w:val="005B3679"/>
    <w:rsid w:val="005B3680"/>
    <w:rsid w:val="005B3855"/>
    <w:rsid w:val="005B3CF9"/>
    <w:rsid w:val="005B3F1F"/>
    <w:rsid w:val="005B4009"/>
    <w:rsid w:val="005B4425"/>
    <w:rsid w:val="005B4573"/>
    <w:rsid w:val="005B46A3"/>
    <w:rsid w:val="005B52D9"/>
    <w:rsid w:val="005B564A"/>
    <w:rsid w:val="005B5890"/>
    <w:rsid w:val="005B5C53"/>
    <w:rsid w:val="005B5D12"/>
    <w:rsid w:val="005B60FB"/>
    <w:rsid w:val="005B6157"/>
    <w:rsid w:val="005B6905"/>
    <w:rsid w:val="005B76E6"/>
    <w:rsid w:val="005B78A6"/>
    <w:rsid w:val="005B7E90"/>
    <w:rsid w:val="005B7EEA"/>
    <w:rsid w:val="005C0B12"/>
    <w:rsid w:val="005C0BF2"/>
    <w:rsid w:val="005C11C7"/>
    <w:rsid w:val="005C1729"/>
    <w:rsid w:val="005C1D94"/>
    <w:rsid w:val="005C1F6D"/>
    <w:rsid w:val="005C1F9A"/>
    <w:rsid w:val="005C2064"/>
    <w:rsid w:val="005C2B4D"/>
    <w:rsid w:val="005C2E5A"/>
    <w:rsid w:val="005C32C5"/>
    <w:rsid w:val="005C35D5"/>
    <w:rsid w:val="005C383D"/>
    <w:rsid w:val="005C3FDE"/>
    <w:rsid w:val="005C4267"/>
    <w:rsid w:val="005C433C"/>
    <w:rsid w:val="005C4503"/>
    <w:rsid w:val="005C4A47"/>
    <w:rsid w:val="005C54AE"/>
    <w:rsid w:val="005C5711"/>
    <w:rsid w:val="005C598D"/>
    <w:rsid w:val="005C5A57"/>
    <w:rsid w:val="005C5BAA"/>
    <w:rsid w:val="005C628E"/>
    <w:rsid w:val="005C6364"/>
    <w:rsid w:val="005C64CD"/>
    <w:rsid w:val="005C650E"/>
    <w:rsid w:val="005C656A"/>
    <w:rsid w:val="005C6A21"/>
    <w:rsid w:val="005C7929"/>
    <w:rsid w:val="005D0170"/>
    <w:rsid w:val="005D0C85"/>
    <w:rsid w:val="005D0D06"/>
    <w:rsid w:val="005D1121"/>
    <w:rsid w:val="005D172A"/>
    <w:rsid w:val="005D18B4"/>
    <w:rsid w:val="005D1F12"/>
    <w:rsid w:val="005D20B2"/>
    <w:rsid w:val="005D20F1"/>
    <w:rsid w:val="005D2450"/>
    <w:rsid w:val="005D26E0"/>
    <w:rsid w:val="005D28A7"/>
    <w:rsid w:val="005D2AF0"/>
    <w:rsid w:val="005D2FEC"/>
    <w:rsid w:val="005D306D"/>
    <w:rsid w:val="005D3503"/>
    <w:rsid w:val="005D358A"/>
    <w:rsid w:val="005D3E0E"/>
    <w:rsid w:val="005D40F5"/>
    <w:rsid w:val="005D43A7"/>
    <w:rsid w:val="005D491B"/>
    <w:rsid w:val="005D4AC0"/>
    <w:rsid w:val="005D4E57"/>
    <w:rsid w:val="005D517C"/>
    <w:rsid w:val="005D53DD"/>
    <w:rsid w:val="005D564D"/>
    <w:rsid w:val="005D5FDD"/>
    <w:rsid w:val="005D5FE3"/>
    <w:rsid w:val="005D6402"/>
    <w:rsid w:val="005D6920"/>
    <w:rsid w:val="005D693E"/>
    <w:rsid w:val="005D6DE8"/>
    <w:rsid w:val="005D7056"/>
    <w:rsid w:val="005D763F"/>
    <w:rsid w:val="005D78C6"/>
    <w:rsid w:val="005D7B1F"/>
    <w:rsid w:val="005D7DDA"/>
    <w:rsid w:val="005D7EF9"/>
    <w:rsid w:val="005D7FA0"/>
    <w:rsid w:val="005E026C"/>
    <w:rsid w:val="005E049E"/>
    <w:rsid w:val="005E0704"/>
    <w:rsid w:val="005E0E9E"/>
    <w:rsid w:val="005E1066"/>
    <w:rsid w:val="005E11DB"/>
    <w:rsid w:val="005E1527"/>
    <w:rsid w:val="005E1E04"/>
    <w:rsid w:val="005E1EBD"/>
    <w:rsid w:val="005E2107"/>
    <w:rsid w:val="005E23B2"/>
    <w:rsid w:val="005E2493"/>
    <w:rsid w:val="005E29F9"/>
    <w:rsid w:val="005E2AF7"/>
    <w:rsid w:val="005E2B33"/>
    <w:rsid w:val="005E2BA4"/>
    <w:rsid w:val="005E2EA7"/>
    <w:rsid w:val="005E3AB5"/>
    <w:rsid w:val="005E3C2F"/>
    <w:rsid w:val="005E4399"/>
    <w:rsid w:val="005E51D0"/>
    <w:rsid w:val="005E52D6"/>
    <w:rsid w:val="005E5ADB"/>
    <w:rsid w:val="005E5BDC"/>
    <w:rsid w:val="005E6269"/>
    <w:rsid w:val="005E668C"/>
    <w:rsid w:val="005E6BCA"/>
    <w:rsid w:val="005E70C6"/>
    <w:rsid w:val="005E71F5"/>
    <w:rsid w:val="005E7283"/>
    <w:rsid w:val="005E72A2"/>
    <w:rsid w:val="005E74E5"/>
    <w:rsid w:val="005E7539"/>
    <w:rsid w:val="005E7C5D"/>
    <w:rsid w:val="005E7D99"/>
    <w:rsid w:val="005E7FF3"/>
    <w:rsid w:val="005F0110"/>
    <w:rsid w:val="005F0F33"/>
    <w:rsid w:val="005F0FA5"/>
    <w:rsid w:val="005F1021"/>
    <w:rsid w:val="005F1F4B"/>
    <w:rsid w:val="005F1FC1"/>
    <w:rsid w:val="005F261D"/>
    <w:rsid w:val="005F299F"/>
    <w:rsid w:val="005F2C5A"/>
    <w:rsid w:val="005F2E5E"/>
    <w:rsid w:val="005F30EB"/>
    <w:rsid w:val="005F3448"/>
    <w:rsid w:val="005F36C2"/>
    <w:rsid w:val="005F3910"/>
    <w:rsid w:val="005F3BD8"/>
    <w:rsid w:val="005F3E2D"/>
    <w:rsid w:val="005F3FBE"/>
    <w:rsid w:val="005F438B"/>
    <w:rsid w:val="005F45BC"/>
    <w:rsid w:val="005F4660"/>
    <w:rsid w:val="005F47A1"/>
    <w:rsid w:val="005F50FE"/>
    <w:rsid w:val="005F51B7"/>
    <w:rsid w:val="005F5D91"/>
    <w:rsid w:val="005F6371"/>
    <w:rsid w:val="005F65A7"/>
    <w:rsid w:val="005F6779"/>
    <w:rsid w:val="005F6B1B"/>
    <w:rsid w:val="005F6BC4"/>
    <w:rsid w:val="005F6DBA"/>
    <w:rsid w:val="005F7314"/>
    <w:rsid w:val="005F7633"/>
    <w:rsid w:val="005F7A6C"/>
    <w:rsid w:val="005F7F08"/>
    <w:rsid w:val="00600635"/>
    <w:rsid w:val="00600FFC"/>
    <w:rsid w:val="0060193F"/>
    <w:rsid w:val="00601FC6"/>
    <w:rsid w:val="00602963"/>
    <w:rsid w:val="006029C7"/>
    <w:rsid w:val="00602A45"/>
    <w:rsid w:val="00602B18"/>
    <w:rsid w:val="00602DB9"/>
    <w:rsid w:val="00602E94"/>
    <w:rsid w:val="00602FB5"/>
    <w:rsid w:val="00603848"/>
    <w:rsid w:val="00603DCD"/>
    <w:rsid w:val="00603EDC"/>
    <w:rsid w:val="00603FC2"/>
    <w:rsid w:val="00604004"/>
    <w:rsid w:val="00604591"/>
    <w:rsid w:val="0060479B"/>
    <w:rsid w:val="00604ACB"/>
    <w:rsid w:val="00604FF9"/>
    <w:rsid w:val="006055DF"/>
    <w:rsid w:val="00605A8A"/>
    <w:rsid w:val="00605A9D"/>
    <w:rsid w:val="00605CBC"/>
    <w:rsid w:val="00605E81"/>
    <w:rsid w:val="00606009"/>
    <w:rsid w:val="0060609D"/>
    <w:rsid w:val="006061C5"/>
    <w:rsid w:val="0060631D"/>
    <w:rsid w:val="00606809"/>
    <w:rsid w:val="00606FBA"/>
    <w:rsid w:val="0060704D"/>
    <w:rsid w:val="006070A0"/>
    <w:rsid w:val="006074DC"/>
    <w:rsid w:val="00607A08"/>
    <w:rsid w:val="00607CA6"/>
    <w:rsid w:val="006102EF"/>
    <w:rsid w:val="006105BA"/>
    <w:rsid w:val="00610ED2"/>
    <w:rsid w:val="00611B37"/>
    <w:rsid w:val="00612C8A"/>
    <w:rsid w:val="00613470"/>
    <w:rsid w:val="00613FFB"/>
    <w:rsid w:val="006140A7"/>
    <w:rsid w:val="0061410B"/>
    <w:rsid w:val="00614648"/>
    <w:rsid w:val="00614848"/>
    <w:rsid w:val="0061489A"/>
    <w:rsid w:val="006148F0"/>
    <w:rsid w:val="00614EFE"/>
    <w:rsid w:val="006150C7"/>
    <w:rsid w:val="00615B85"/>
    <w:rsid w:val="00615D68"/>
    <w:rsid w:val="006174B3"/>
    <w:rsid w:val="00617FF4"/>
    <w:rsid w:val="00620687"/>
    <w:rsid w:val="00620AA9"/>
    <w:rsid w:val="00620E1D"/>
    <w:rsid w:val="0062106A"/>
    <w:rsid w:val="0062114D"/>
    <w:rsid w:val="006211C3"/>
    <w:rsid w:val="00621221"/>
    <w:rsid w:val="00621240"/>
    <w:rsid w:val="0062138F"/>
    <w:rsid w:val="006213FF"/>
    <w:rsid w:val="00621568"/>
    <w:rsid w:val="00621F15"/>
    <w:rsid w:val="0062254D"/>
    <w:rsid w:val="0062259A"/>
    <w:rsid w:val="00623616"/>
    <w:rsid w:val="00623840"/>
    <w:rsid w:val="0062384B"/>
    <w:rsid w:val="00623BE4"/>
    <w:rsid w:val="00623CAF"/>
    <w:rsid w:val="00624592"/>
    <w:rsid w:val="006246B4"/>
    <w:rsid w:val="00624AA7"/>
    <w:rsid w:val="00624B90"/>
    <w:rsid w:val="00624C64"/>
    <w:rsid w:val="0062545D"/>
    <w:rsid w:val="00625744"/>
    <w:rsid w:val="00625875"/>
    <w:rsid w:val="00625892"/>
    <w:rsid w:val="006259A9"/>
    <w:rsid w:val="00625EB1"/>
    <w:rsid w:val="00626200"/>
    <w:rsid w:val="00626D3C"/>
    <w:rsid w:val="006275E2"/>
    <w:rsid w:val="0062793C"/>
    <w:rsid w:val="00627A08"/>
    <w:rsid w:val="00630A06"/>
    <w:rsid w:val="00631999"/>
    <w:rsid w:val="0063272B"/>
    <w:rsid w:val="00632945"/>
    <w:rsid w:val="00632B04"/>
    <w:rsid w:val="006334B0"/>
    <w:rsid w:val="00633AF3"/>
    <w:rsid w:val="00633E6A"/>
    <w:rsid w:val="006340FD"/>
    <w:rsid w:val="00634B12"/>
    <w:rsid w:val="00634B42"/>
    <w:rsid w:val="00634DAF"/>
    <w:rsid w:val="00635A5F"/>
    <w:rsid w:val="00635E59"/>
    <w:rsid w:val="00635F31"/>
    <w:rsid w:val="0063690B"/>
    <w:rsid w:val="00636B2B"/>
    <w:rsid w:val="00637220"/>
    <w:rsid w:val="0063764C"/>
    <w:rsid w:val="006400D3"/>
    <w:rsid w:val="006402CC"/>
    <w:rsid w:val="00640825"/>
    <w:rsid w:val="00640B45"/>
    <w:rsid w:val="00640DB3"/>
    <w:rsid w:val="00640DF6"/>
    <w:rsid w:val="00641054"/>
    <w:rsid w:val="00641590"/>
    <w:rsid w:val="006419B5"/>
    <w:rsid w:val="00641B71"/>
    <w:rsid w:val="00642086"/>
    <w:rsid w:val="0064220F"/>
    <w:rsid w:val="00642795"/>
    <w:rsid w:val="00642805"/>
    <w:rsid w:val="00642938"/>
    <w:rsid w:val="00642BD4"/>
    <w:rsid w:val="00642D7C"/>
    <w:rsid w:val="0064338F"/>
    <w:rsid w:val="00643543"/>
    <w:rsid w:val="006435CD"/>
    <w:rsid w:val="006445C1"/>
    <w:rsid w:val="00644B7C"/>
    <w:rsid w:val="00644B92"/>
    <w:rsid w:val="00644F17"/>
    <w:rsid w:val="006453D2"/>
    <w:rsid w:val="00645A90"/>
    <w:rsid w:val="00645FC2"/>
    <w:rsid w:val="00646308"/>
    <w:rsid w:val="006463FE"/>
    <w:rsid w:val="00646935"/>
    <w:rsid w:val="00646A1B"/>
    <w:rsid w:val="00646C33"/>
    <w:rsid w:val="00646F1F"/>
    <w:rsid w:val="0064707B"/>
    <w:rsid w:val="006478B3"/>
    <w:rsid w:val="00647BD1"/>
    <w:rsid w:val="00647F95"/>
    <w:rsid w:val="00647FC9"/>
    <w:rsid w:val="006502DB"/>
    <w:rsid w:val="00650E85"/>
    <w:rsid w:val="006515DA"/>
    <w:rsid w:val="006519B4"/>
    <w:rsid w:val="00651D9C"/>
    <w:rsid w:val="0065285C"/>
    <w:rsid w:val="0065287C"/>
    <w:rsid w:val="006528FC"/>
    <w:rsid w:val="00652C2E"/>
    <w:rsid w:val="00652E70"/>
    <w:rsid w:val="00652EF7"/>
    <w:rsid w:val="006534AA"/>
    <w:rsid w:val="00653786"/>
    <w:rsid w:val="00654320"/>
    <w:rsid w:val="00654D1B"/>
    <w:rsid w:val="006553F0"/>
    <w:rsid w:val="00655A69"/>
    <w:rsid w:val="00655D8B"/>
    <w:rsid w:val="00655E2D"/>
    <w:rsid w:val="00656308"/>
    <w:rsid w:val="0065663F"/>
    <w:rsid w:val="00656924"/>
    <w:rsid w:val="00656CD0"/>
    <w:rsid w:val="00656FA3"/>
    <w:rsid w:val="0065702D"/>
    <w:rsid w:val="00657443"/>
    <w:rsid w:val="00657523"/>
    <w:rsid w:val="00657919"/>
    <w:rsid w:val="00657C1B"/>
    <w:rsid w:val="00657CB3"/>
    <w:rsid w:val="00657D0C"/>
    <w:rsid w:val="00657FAB"/>
    <w:rsid w:val="006606A2"/>
    <w:rsid w:val="006607E8"/>
    <w:rsid w:val="00660D55"/>
    <w:rsid w:val="0066109C"/>
    <w:rsid w:val="006614BA"/>
    <w:rsid w:val="0066151D"/>
    <w:rsid w:val="00661A79"/>
    <w:rsid w:val="00662BB5"/>
    <w:rsid w:val="00663680"/>
    <w:rsid w:val="0066376A"/>
    <w:rsid w:val="0066482C"/>
    <w:rsid w:val="006648C6"/>
    <w:rsid w:val="00664B7C"/>
    <w:rsid w:val="00664BCF"/>
    <w:rsid w:val="00665297"/>
    <w:rsid w:val="00666C1F"/>
    <w:rsid w:val="00666FA0"/>
    <w:rsid w:val="0066760D"/>
    <w:rsid w:val="006679FC"/>
    <w:rsid w:val="00670378"/>
    <w:rsid w:val="00670E91"/>
    <w:rsid w:val="0067132F"/>
    <w:rsid w:val="0067208D"/>
    <w:rsid w:val="00672A13"/>
    <w:rsid w:val="00673132"/>
    <w:rsid w:val="006733CA"/>
    <w:rsid w:val="00673BBB"/>
    <w:rsid w:val="00673C46"/>
    <w:rsid w:val="006745C4"/>
    <w:rsid w:val="00674806"/>
    <w:rsid w:val="006750E4"/>
    <w:rsid w:val="00675506"/>
    <w:rsid w:val="00675E02"/>
    <w:rsid w:val="006762A8"/>
    <w:rsid w:val="00676A32"/>
    <w:rsid w:val="00676F3C"/>
    <w:rsid w:val="00677F82"/>
    <w:rsid w:val="006803AA"/>
    <w:rsid w:val="0068077C"/>
    <w:rsid w:val="00680B1F"/>
    <w:rsid w:val="00680B91"/>
    <w:rsid w:val="00680DBB"/>
    <w:rsid w:val="006816D8"/>
    <w:rsid w:val="00681ACC"/>
    <w:rsid w:val="00681C5F"/>
    <w:rsid w:val="00682871"/>
    <w:rsid w:val="00682E20"/>
    <w:rsid w:val="0068333A"/>
    <w:rsid w:val="006834D2"/>
    <w:rsid w:val="00683F6B"/>
    <w:rsid w:val="006841B8"/>
    <w:rsid w:val="00684779"/>
    <w:rsid w:val="0068491C"/>
    <w:rsid w:val="00684AD0"/>
    <w:rsid w:val="00684FCB"/>
    <w:rsid w:val="00685029"/>
    <w:rsid w:val="00685767"/>
    <w:rsid w:val="00685AD2"/>
    <w:rsid w:val="00686320"/>
    <w:rsid w:val="00686384"/>
    <w:rsid w:val="0068681B"/>
    <w:rsid w:val="00686843"/>
    <w:rsid w:val="006869D9"/>
    <w:rsid w:val="00686B53"/>
    <w:rsid w:val="00686E53"/>
    <w:rsid w:val="006873B8"/>
    <w:rsid w:val="00687899"/>
    <w:rsid w:val="00687B83"/>
    <w:rsid w:val="006902CB"/>
    <w:rsid w:val="0069088B"/>
    <w:rsid w:val="00690D69"/>
    <w:rsid w:val="00690FEA"/>
    <w:rsid w:val="00691716"/>
    <w:rsid w:val="00691DC7"/>
    <w:rsid w:val="00692098"/>
    <w:rsid w:val="00692251"/>
    <w:rsid w:val="006923B1"/>
    <w:rsid w:val="006928C3"/>
    <w:rsid w:val="006946BD"/>
    <w:rsid w:val="006946EF"/>
    <w:rsid w:val="0069478D"/>
    <w:rsid w:val="006948DC"/>
    <w:rsid w:val="00694E5D"/>
    <w:rsid w:val="00695A0B"/>
    <w:rsid w:val="00695ABD"/>
    <w:rsid w:val="006963EC"/>
    <w:rsid w:val="00696707"/>
    <w:rsid w:val="0069677F"/>
    <w:rsid w:val="00696B55"/>
    <w:rsid w:val="00696B90"/>
    <w:rsid w:val="00697509"/>
    <w:rsid w:val="0069780F"/>
    <w:rsid w:val="00697AF7"/>
    <w:rsid w:val="00697BC2"/>
    <w:rsid w:val="00697C2A"/>
    <w:rsid w:val="00697E3E"/>
    <w:rsid w:val="006A05DA"/>
    <w:rsid w:val="006A09B6"/>
    <w:rsid w:val="006A0BA9"/>
    <w:rsid w:val="006A0C96"/>
    <w:rsid w:val="006A0D29"/>
    <w:rsid w:val="006A1126"/>
    <w:rsid w:val="006A12C4"/>
    <w:rsid w:val="006A1343"/>
    <w:rsid w:val="006A1573"/>
    <w:rsid w:val="006A1B0D"/>
    <w:rsid w:val="006A1CF3"/>
    <w:rsid w:val="006A1EA8"/>
    <w:rsid w:val="006A247C"/>
    <w:rsid w:val="006A24B6"/>
    <w:rsid w:val="006A2B79"/>
    <w:rsid w:val="006A2EF5"/>
    <w:rsid w:val="006A334D"/>
    <w:rsid w:val="006A341A"/>
    <w:rsid w:val="006A3AF4"/>
    <w:rsid w:val="006A411C"/>
    <w:rsid w:val="006A4154"/>
    <w:rsid w:val="006A47E9"/>
    <w:rsid w:val="006A4B6B"/>
    <w:rsid w:val="006A51B5"/>
    <w:rsid w:val="006A5E7D"/>
    <w:rsid w:val="006A6522"/>
    <w:rsid w:val="006A67CA"/>
    <w:rsid w:val="006A6D03"/>
    <w:rsid w:val="006A7412"/>
    <w:rsid w:val="006A74EA"/>
    <w:rsid w:val="006A7D8B"/>
    <w:rsid w:val="006B112E"/>
    <w:rsid w:val="006B13FD"/>
    <w:rsid w:val="006B1404"/>
    <w:rsid w:val="006B1686"/>
    <w:rsid w:val="006B2718"/>
    <w:rsid w:val="006B2E39"/>
    <w:rsid w:val="006B33D1"/>
    <w:rsid w:val="006B357F"/>
    <w:rsid w:val="006B378B"/>
    <w:rsid w:val="006B3FB1"/>
    <w:rsid w:val="006B43A2"/>
    <w:rsid w:val="006B4689"/>
    <w:rsid w:val="006B5618"/>
    <w:rsid w:val="006B56FA"/>
    <w:rsid w:val="006B5818"/>
    <w:rsid w:val="006B5940"/>
    <w:rsid w:val="006B5983"/>
    <w:rsid w:val="006B5A09"/>
    <w:rsid w:val="006B5C7B"/>
    <w:rsid w:val="006B6667"/>
    <w:rsid w:val="006B6F8E"/>
    <w:rsid w:val="006B748C"/>
    <w:rsid w:val="006B7571"/>
    <w:rsid w:val="006B768C"/>
    <w:rsid w:val="006B7A4D"/>
    <w:rsid w:val="006C0242"/>
    <w:rsid w:val="006C095E"/>
    <w:rsid w:val="006C0C5E"/>
    <w:rsid w:val="006C0CE2"/>
    <w:rsid w:val="006C1DFF"/>
    <w:rsid w:val="006C22BF"/>
    <w:rsid w:val="006C23A9"/>
    <w:rsid w:val="006C2894"/>
    <w:rsid w:val="006C2D15"/>
    <w:rsid w:val="006C31F2"/>
    <w:rsid w:val="006C35F9"/>
    <w:rsid w:val="006C35FD"/>
    <w:rsid w:val="006C378D"/>
    <w:rsid w:val="006C3DAB"/>
    <w:rsid w:val="006C4178"/>
    <w:rsid w:val="006C439E"/>
    <w:rsid w:val="006C468B"/>
    <w:rsid w:val="006C49E5"/>
    <w:rsid w:val="006C4CCD"/>
    <w:rsid w:val="006C5039"/>
    <w:rsid w:val="006C556B"/>
    <w:rsid w:val="006C5E27"/>
    <w:rsid w:val="006C5E62"/>
    <w:rsid w:val="006C61D3"/>
    <w:rsid w:val="006C702A"/>
    <w:rsid w:val="006C704A"/>
    <w:rsid w:val="006C7388"/>
    <w:rsid w:val="006C7439"/>
    <w:rsid w:val="006C74C2"/>
    <w:rsid w:val="006C7B36"/>
    <w:rsid w:val="006D00DC"/>
    <w:rsid w:val="006D01A2"/>
    <w:rsid w:val="006D03E7"/>
    <w:rsid w:val="006D0B54"/>
    <w:rsid w:val="006D1371"/>
    <w:rsid w:val="006D143F"/>
    <w:rsid w:val="006D161B"/>
    <w:rsid w:val="006D181B"/>
    <w:rsid w:val="006D1F5F"/>
    <w:rsid w:val="006D2210"/>
    <w:rsid w:val="006D2235"/>
    <w:rsid w:val="006D2685"/>
    <w:rsid w:val="006D2938"/>
    <w:rsid w:val="006D295A"/>
    <w:rsid w:val="006D2CAF"/>
    <w:rsid w:val="006D3937"/>
    <w:rsid w:val="006D397F"/>
    <w:rsid w:val="006D3A36"/>
    <w:rsid w:val="006D3C43"/>
    <w:rsid w:val="006D3EAC"/>
    <w:rsid w:val="006D422D"/>
    <w:rsid w:val="006D45AB"/>
    <w:rsid w:val="006D46E9"/>
    <w:rsid w:val="006D47E2"/>
    <w:rsid w:val="006D48BF"/>
    <w:rsid w:val="006D5173"/>
    <w:rsid w:val="006D55FE"/>
    <w:rsid w:val="006D5932"/>
    <w:rsid w:val="006D5982"/>
    <w:rsid w:val="006D5D1A"/>
    <w:rsid w:val="006D630F"/>
    <w:rsid w:val="006D6956"/>
    <w:rsid w:val="006D6D00"/>
    <w:rsid w:val="006D6D52"/>
    <w:rsid w:val="006D6DE2"/>
    <w:rsid w:val="006D7666"/>
    <w:rsid w:val="006D7CB7"/>
    <w:rsid w:val="006D7E06"/>
    <w:rsid w:val="006E02D6"/>
    <w:rsid w:val="006E078C"/>
    <w:rsid w:val="006E0E74"/>
    <w:rsid w:val="006E151A"/>
    <w:rsid w:val="006E1B0D"/>
    <w:rsid w:val="006E1F3B"/>
    <w:rsid w:val="006E2068"/>
    <w:rsid w:val="006E2B20"/>
    <w:rsid w:val="006E2CA3"/>
    <w:rsid w:val="006E3090"/>
    <w:rsid w:val="006E3395"/>
    <w:rsid w:val="006E3C88"/>
    <w:rsid w:val="006E3D3C"/>
    <w:rsid w:val="006E408B"/>
    <w:rsid w:val="006E440F"/>
    <w:rsid w:val="006E446A"/>
    <w:rsid w:val="006E4530"/>
    <w:rsid w:val="006E4677"/>
    <w:rsid w:val="006E5084"/>
    <w:rsid w:val="006E535C"/>
    <w:rsid w:val="006E55A2"/>
    <w:rsid w:val="006E5D78"/>
    <w:rsid w:val="006E5E61"/>
    <w:rsid w:val="006E61AF"/>
    <w:rsid w:val="006E67C0"/>
    <w:rsid w:val="006E6B89"/>
    <w:rsid w:val="006E6EF7"/>
    <w:rsid w:val="006E6F8A"/>
    <w:rsid w:val="006E7BA7"/>
    <w:rsid w:val="006E7BD3"/>
    <w:rsid w:val="006F07B6"/>
    <w:rsid w:val="006F1349"/>
    <w:rsid w:val="006F1953"/>
    <w:rsid w:val="006F1D2A"/>
    <w:rsid w:val="006F2517"/>
    <w:rsid w:val="006F2D71"/>
    <w:rsid w:val="006F2F34"/>
    <w:rsid w:val="006F37C5"/>
    <w:rsid w:val="006F3A9B"/>
    <w:rsid w:val="006F3C47"/>
    <w:rsid w:val="006F4007"/>
    <w:rsid w:val="006F483C"/>
    <w:rsid w:val="006F4974"/>
    <w:rsid w:val="006F4B5D"/>
    <w:rsid w:val="006F4B5F"/>
    <w:rsid w:val="006F4FBF"/>
    <w:rsid w:val="006F5239"/>
    <w:rsid w:val="006F52AF"/>
    <w:rsid w:val="006F53D5"/>
    <w:rsid w:val="006F5AB3"/>
    <w:rsid w:val="006F5C95"/>
    <w:rsid w:val="006F5D59"/>
    <w:rsid w:val="006F6089"/>
    <w:rsid w:val="006F6318"/>
    <w:rsid w:val="006F6613"/>
    <w:rsid w:val="006F67C3"/>
    <w:rsid w:val="006F6F31"/>
    <w:rsid w:val="006F728D"/>
    <w:rsid w:val="006F78D7"/>
    <w:rsid w:val="006F7A8C"/>
    <w:rsid w:val="006F7D3A"/>
    <w:rsid w:val="0070071A"/>
    <w:rsid w:val="007011D1"/>
    <w:rsid w:val="0070130E"/>
    <w:rsid w:val="00701560"/>
    <w:rsid w:val="007016EC"/>
    <w:rsid w:val="00701DDD"/>
    <w:rsid w:val="00701DFB"/>
    <w:rsid w:val="00702488"/>
    <w:rsid w:val="0070278E"/>
    <w:rsid w:val="00702A18"/>
    <w:rsid w:val="00702CF0"/>
    <w:rsid w:val="0070393B"/>
    <w:rsid w:val="00703A14"/>
    <w:rsid w:val="00703A1F"/>
    <w:rsid w:val="00703E74"/>
    <w:rsid w:val="00703FD3"/>
    <w:rsid w:val="00704D15"/>
    <w:rsid w:val="0070555B"/>
    <w:rsid w:val="007055C7"/>
    <w:rsid w:val="00705661"/>
    <w:rsid w:val="0070576E"/>
    <w:rsid w:val="00705BF8"/>
    <w:rsid w:val="007061C8"/>
    <w:rsid w:val="00706251"/>
    <w:rsid w:val="007064ED"/>
    <w:rsid w:val="0070684A"/>
    <w:rsid w:val="00707547"/>
    <w:rsid w:val="0070762E"/>
    <w:rsid w:val="00707DE8"/>
    <w:rsid w:val="00707DF5"/>
    <w:rsid w:val="0071059B"/>
    <w:rsid w:val="00711CEE"/>
    <w:rsid w:val="00711D53"/>
    <w:rsid w:val="00711F14"/>
    <w:rsid w:val="0071261B"/>
    <w:rsid w:val="00712682"/>
    <w:rsid w:val="007126FF"/>
    <w:rsid w:val="00712E8D"/>
    <w:rsid w:val="00713C08"/>
    <w:rsid w:val="00714B58"/>
    <w:rsid w:val="00714D67"/>
    <w:rsid w:val="00714F59"/>
    <w:rsid w:val="0071568F"/>
    <w:rsid w:val="007162B7"/>
    <w:rsid w:val="0071636F"/>
    <w:rsid w:val="007164B5"/>
    <w:rsid w:val="00716A46"/>
    <w:rsid w:val="00716AAA"/>
    <w:rsid w:val="00716AC8"/>
    <w:rsid w:val="00716C7A"/>
    <w:rsid w:val="00716D31"/>
    <w:rsid w:val="00717F03"/>
    <w:rsid w:val="00717F4B"/>
    <w:rsid w:val="00717F51"/>
    <w:rsid w:val="00720FED"/>
    <w:rsid w:val="00721005"/>
    <w:rsid w:val="00721831"/>
    <w:rsid w:val="00721A26"/>
    <w:rsid w:val="007221C0"/>
    <w:rsid w:val="007223A4"/>
    <w:rsid w:val="00722A24"/>
    <w:rsid w:val="00722B17"/>
    <w:rsid w:val="00722C8A"/>
    <w:rsid w:val="00722D09"/>
    <w:rsid w:val="00722F01"/>
    <w:rsid w:val="007235E0"/>
    <w:rsid w:val="00723917"/>
    <w:rsid w:val="00723D15"/>
    <w:rsid w:val="0072436A"/>
    <w:rsid w:val="00724559"/>
    <w:rsid w:val="0072459A"/>
    <w:rsid w:val="007251C0"/>
    <w:rsid w:val="007252BA"/>
    <w:rsid w:val="007253A4"/>
    <w:rsid w:val="00725870"/>
    <w:rsid w:val="00725C74"/>
    <w:rsid w:val="00725DA2"/>
    <w:rsid w:val="00726019"/>
    <w:rsid w:val="007265E5"/>
    <w:rsid w:val="00726993"/>
    <w:rsid w:val="007269F8"/>
    <w:rsid w:val="00726C1C"/>
    <w:rsid w:val="00726D21"/>
    <w:rsid w:val="00726E06"/>
    <w:rsid w:val="00727217"/>
    <w:rsid w:val="007272CD"/>
    <w:rsid w:val="0072763C"/>
    <w:rsid w:val="007279E5"/>
    <w:rsid w:val="00727A68"/>
    <w:rsid w:val="00727F24"/>
    <w:rsid w:val="00730016"/>
    <w:rsid w:val="00730151"/>
    <w:rsid w:val="00730277"/>
    <w:rsid w:val="007308DB"/>
    <w:rsid w:val="0073118D"/>
    <w:rsid w:val="007315CC"/>
    <w:rsid w:val="00731E0A"/>
    <w:rsid w:val="00731F8A"/>
    <w:rsid w:val="00732497"/>
    <w:rsid w:val="00732845"/>
    <w:rsid w:val="00732A51"/>
    <w:rsid w:val="007335CB"/>
    <w:rsid w:val="0073396D"/>
    <w:rsid w:val="00733C19"/>
    <w:rsid w:val="00733D6A"/>
    <w:rsid w:val="0073408D"/>
    <w:rsid w:val="007340A3"/>
    <w:rsid w:val="00734781"/>
    <w:rsid w:val="007348AF"/>
    <w:rsid w:val="00734995"/>
    <w:rsid w:val="00734BEC"/>
    <w:rsid w:val="00735279"/>
    <w:rsid w:val="0073559F"/>
    <w:rsid w:val="007357A4"/>
    <w:rsid w:val="00735A69"/>
    <w:rsid w:val="00735F26"/>
    <w:rsid w:val="00736361"/>
    <w:rsid w:val="00736526"/>
    <w:rsid w:val="00736791"/>
    <w:rsid w:val="007370E3"/>
    <w:rsid w:val="0073724A"/>
    <w:rsid w:val="00737AEE"/>
    <w:rsid w:val="00737C7F"/>
    <w:rsid w:val="00740030"/>
    <w:rsid w:val="007406C9"/>
    <w:rsid w:val="00740752"/>
    <w:rsid w:val="00740803"/>
    <w:rsid w:val="007408BF"/>
    <w:rsid w:val="00741917"/>
    <w:rsid w:val="00741AAF"/>
    <w:rsid w:val="007426B9"/>
    <w:rsid w:val="00742CF2"/>
    <w:rsid w:val="0074306E"/>
    <w:rsid w:val="00743645"/>
    <w:rsid w:val="00743769"/>
    <w:rsid w:val="00743785"/>
    <w:rsid w:val="0074387C"/>
    <w:rsid w:val="0074441C"/>
    <w:rsid w:val="00744662"/>
    <w:rsid w:val="00744920"/>
    <w:rsid w:val="00744A2E"/>
    <w:rsid w:val="00745304"/>
    <w:rsid w:val="007456D0"/>
    <w:rsid w:val="00745904"/>
    <w:rsid w:val="00746055"/>
    <w:rsid w:val="0074642B"/>
    <w:rsid w:val="007465AD"/>
    <w:rsid w:val="00746DA7"/>
    <w:rsid w:val="00746EF0"/>
    <w:rsid w:val="0074704E"/>
    <w:rsid w:val="007476F0"/>
    <w:rsid w:val="007478C6"/>
    <w:rsid w:val="00750405"/>
    <w:rsid w:val="00750455"/>
    <w:rsid w:val="00750571"/>
    <w:rsid w:val="007505EB"/>
    <w:rsid w:val="00750A75"/>
    <w:rsid w:val="00750D6A"/>
    <w:rsid w:val="007514D3"/>
    <w:rsid w:val="0075154F"/>
    <w:rsid w:val="00751C63"/>
    <w:rsid w:val="00751D52"/>
    <w:rsid w:val="0075237A"/>
    <w:rsid w:val="0075265A"/>
    <w:rsid w:val="007528E2"/>
    <w:rsid w:val="00752E64"/>
    <w:rsid w:val="007531F0"/>
    <w:rsid w:val="00753775"/>
    <w:rsid w:val="00753FBF"/>
    <w:rsid w:val="007544A3"/>
    <w:rsid w:val="007546A3"/>
    <w:rsid w:val="00754BAA"/>
    <w:rsid w:val="00755044"/>
    <w:rsid w:val="007550B4"/>
    <w:rsid w:val="007560C6"/>
    <w:rsid w:val="007564F3"/>
    <w:rsid w:val="00756A0B"/>
    <w:rsid w:val="00756B7A"/>
    <w:rsid w:val="00757998"/>
    <w:rsid w:val="0076010E"/>
    <w:rsid w:val="00760AF1"/>
    <w:rsid w:val="00760D14"/>
    <w:rsid w:val="00761207"/>
    <w:rsid w:val="00761215"/>
    <w:rsid w:val="007612C0"/>
    <w:rsid w:val="0076136C"/>
    <w:rsid w:val="007614E2"/>
    <w:rsid w:val="007620C9"/>
    <w:rsid w:val="00762147"/>
    <w:rsid w:val="00762620"/>
    <w:rsid w:val="00762F62"/>
    <w:rsid w:val="00762F86"/>
    <w:rsid w:val="00763160"/>
    <w:rsid w:val="00763237"/>
    <w:rsid w:val="00763342"/>
    <w:rsid w:val="007635D3"/>
    <w:rsid w:val="007637B3"/>
    <w:rsid w:val="007645D5"/>
    <w:rsid w:val="007646C4"/>
    <w:rsid w:val="007647C5"/>
    <w:rsid w:val="007649DE"/>
    <w:rsid w:val="00765513"/>
    <w:rsid w:val="0076555A"/>
    <w:rsid w:val="00765692"/>
    <w:rsid w:val="0076577A"/>
    <w:rsid w:val="00765839"/>
    <w:rsid w:val="007660D7"/>
    <w:rsid w:val="0076637F"/>
    <w:rsid w:val="007667FB"/>
    <w:rsid w:val="007668DF"/>
    <w:rsid w:val="00767479"/>
    <w:rsid w:val="00767496"/>
    <w:rsid w:val="00770493"/>
    <w:rsid w:val="007704AA"/>
    <w:rsid w:val="00770680"/>
    <w:rsid w:val="00770900"/>
    <w:rsid w:val="00770B0B"/>
    <w:rsid w:val="00770B34"/>
    <w:rsid w:val="00771037"/>
    <w:rsid w:val="00771341"/>
    <w:rsid w:val="007714F4"/>
    <w:rsid w:val="0077152E"/>
    <w:rsid w:val="007723C7"/>
    <w:rsid w:val="00772666"/>
    <w:rsid w:val="00772EC4"/>
    <w:rsid w:val="00772EFF"/>
    <w:rsid w:val="007731D8"/>
    <w:rsid w:val="00773C60"/>
    <w:rsid w:val="0077430E"/>
    <w:rsid w:val="00774899"/>
    <w:rsid w:val="00774D37"/>
    <w:rsid w:val="007754A9"/>
    <w:rsid w:val="0077578B"/>
    <w:rsid w:val="00775E47"/>
    <w:rsid w:val="00775EC2"/>
    <w:rsid w:val="007765F1"/>
    <w:rsid w:val="00776FF8"/>
    <w:rsid w:val="007776AA"/>
    <w:rsid w:val="00777AAF"/>
    <w:rsid w:val="00777AE9"/>
    <w:rsid w:val="00777ECA"/>
    <w:rsid w:val="007808DD"/>
    <w:rsid w:val="00780CC9"/>
    <w:rsid w:val="00781428"/>
    <w:rsid w:val="007818D5"/>
    <w:rsid w:val="00782CFD"/>
    <w:rsid w:val="0078308C"/>
    <w:rsid w:val="00783DA9"/>
    <w:rsid w:val="007841D4"/>
    <w:rsid w:val="00784984"/>
    <w:rsid w:val="00785179"/>
    <w:rsid w:val="0078552F"/>
    <w:rsid w:val="00785952"/>
    <w:rsid w:val="00785A6F"/>
    <w:rsid w:val="00785E2D"/>
    <w:rsid w:val="00785EBD"/>
    <w:rsid w:val="007878A2"/>
    <w:rsid w:val="00791382"/>
    <w:rsid w:val="007914E0"/>
    <w:rsid w:val="00791542"/>
    <w:rsid w:val="007917D4"/>
    <w:rsid w:val="00791A27"/>
    <w:rsid w:val="0079224B"/>
    <w:rsid w:val="00792834"/>
    <w:rsid w:val="00792CF2"/>
    <w:rsid w:val="007933CA"/>
    <w:rsid w:val="00793728"/>
    <w:rsid w:val="00793B09"/>
    <w:rsid w:val="0079427A"/>
    <w:rsid w:val="0079468F"/>
    <w:rsid w:val="007948CB"/>
    <w:rsid w:val="00794C08"/>
    <w:rsid w:val="0079510A"/>
    <w:rsid w:val="00795178"/>
    <w:rsid w:val="0079538C"/>
    <w:rsid w:val="00795414"/>
    <w:rsid w:val="007959EB"/>
    <w:rsid w:val="0079600E"/>
    <w:rsid w:val="00797229"/>
    <w:rsid w:val="00797AC1"/>
    <w:rsid w:val="00797EF2"/>
    <w:rsid w:val="007A00DB"/>
    <w:rsid w:val="007A02DC"/>
    <w:rsid w:val="007A036C"/>
    <w:rsid w:val="007A0893"/>
    <w:rsid w:val="007A0E37"/>
    <w:rsid w:val="007A0FDE"/>
    <w:rsid w:val="007A1105"/>
    <w:rsid w:val="007A14F7"/>
    <w:rsid w:val="007A182E"/>
    <w:rsid w:val="007A21D6"/>
    <w:rsid w:val="007A2452"/>
    <w:rsid w:val="007A25D2"/>
    <w:rsid w:val="007A2730"/>
    <w:rsid w:val="007A2C2A"/>
    <w:rsid w:val="007A38E9"/>
    <w:rsid w:val="007A3BC3"/>
    <w:rsid w:val="007A3DB7"/>
    <w:rsid w:val="007A4310"/>
    <w:rsid w:val="007A4484"/>
    <w:rsid w:val="007A4D8F"/>
    <w:rsid w:val="007A5974"/>
    <w:rsid w:val="007A5C7B"/>
    <w:rsid w:val="007A5DAF"/>
    <w:rsid w:val="007A6A00"/>
    <w:rsid w:val="007A6AE0"/>
    <w:rsid w:val="007A76BC"/>
    <w:rsid w:val="007A76D0"/>
    <w:rsid w:val="007A77E2"/>
    <w:rsid w:val="007B04D9"/>
    <w:rsid w:val="007B0CBB"/>
    <w:rsid w:val="007B10CC"/>
    <w:rsid w:val="007B18B2"/>
    <w:rsid w:val="007B1E6C"/>
    <w:rsid w:val="007B1EB2"/>
    <w:rsid w:val="007B2B03"/>
    <w:rsid w:val="007B2DD5"/>
    <w:rsid w:val="007B2F41"/>
    <w:rsid w:val="007B30E4"/>
    <w:rsid w:val="007B3229"/>
    <w:rsid w:val="007B355E"/>
    <w:rsid w:val="007B3E0B"/>
    <w:rsid w:val="007B47EF"/>
    <w:rsid w:val="007B4C02"/>
    <w:rsid w:val="007B4CC7"/>
    <w:rsid w:val="007B4D2E"/>
    <w:rsid w:val="007B4E83"/>
    <w:rsid w:val="007B4EFD"/>
    <w:rsid w:val="007B57E3"/>
    <w:rsid w:val="007B5B93"/>
    <w:rsid w:val="007B6276"/>
    <w:rsid w:val="007B6302"/>
    <w:rsid w:val="007B657B"/>
    <w:rsid w:val="007B6B41"/>
    <w:rsid w:val="007B6BD7"/>
    <w:rsid w:val="007B6CFA"/>
    <w:rsid w:val="007B6E50"/>
    <w:rsid w:val="007B6F71"/>
    <w:rsid w:val="007B7294"/>
    <w:rsid w:val="007B73AC"/>
    <w:rsid w:val="007B79DB"/>
    <w:rsid w:val="007B7BD4"/>
    <w:rsid w:val="007C022C"/>
    <w:rsid w:val="007C027C"/>
    <w:rsid w:val="007C1184"/>
    <w:rsid w:val="007C1256"/>
    <w:rsid w:val="007C166D"/>
    <w:rsid w:val="007C1BB9"/>
    <w:rsid w:val="007C258B"/>
    <w:rsid w:val="007C2794"/>
    <w:rsid w:val="007C375C"/>
    <w:rsid w:val="007C3853"/>
    <w:rsid w:val="007C39A9"/>
    <w:rsid w:val="007C4113"/>
    <w:rsid w:val="007C4349"/>
    <w:rsid w:val="007C47F9"/>
    <w:rsid w:val="007C4A0F"/>
    <w:rsid w:val="007C4CD7"/>
    <w:rsid w:val="007C4DD9"/>
    <w:rsid w:val="007C4FC9"/>
    <w:rsid w:val="007C5289"/>
    <w:rsid w:val="007C5577"/>
    <w:rsid w:val="007C59AD"/>
    <w:rsid w:val="007C5BD0"/>
    <w:rsid w:val="007C63DD"/>
    <w:rsid w:val="007C6F5E"/>
    <w:rsid w:val="007C7377"/>
    <w:rsid w:val="007C7568"/>
    <w:rsid w:val="007C756F"/>
    <w:rsid w:val="007C7883"/>
    <w:rsid w:val="007D0013"/>
    <w:rsid w:val="007D0B76"/>
    <w:rsid w:val="007D0DD8"/>
    <w:rsid w:val="007D11E9"/>
    <w:rsid w:val="007D15C8"/>
    <w:rsid w:val="007D17ED"/>
    <w:rsid w:val="007D1D52"/>
    <w:rsid w:val="007D240D"/>
    <w:rsid w:val="007D26A1"/>
    <w:rsid w:val="007D2839"/>
    <w:rsid w:val="007D28E1"/>
    <w:rsid w:val="007D2D1B"/>
    <w:rsid w:val="007D2E1C"/>
    <w:rsid w:val="007D2F14"/>
    <w:rsid w:val="007D30ED"/>
    <w:rsid w:val="007D389E"/>
    <w:rsid w:val="007D3D6A"/>
    <w:rsid w:val="007D3DFD"/>
    <w:rsid w:val="007D4168"/>
    <w:rsid w:val="007D4409"/>
    <w:rsid w:val="007D4B31"/>
    <w:rsid w:val="007D4B7B"/>
    <w:rsid w:val="007D4BFE"/>
    <w:rsid w:val="007D4CDC"/>
    <w:rsid w:val="007D5074"/>
    <w:rsid w:val="007D52B0"/>
    <w:rsid w:val="007D551B"/>
    <w:rsid w:val="007D656B"/>
    <w:rsid w:val="007D6929"/>
    <w:rsid w:val="007D6C60"/>
    <w:rsid w:val="007D6FEC"/>
    <w:rsid w:val="007D72A9"/>
    <w:rsid w:val="007D7715"/>
    <w:rsid w:val="007D79CE"/>
    <w:rsid w:val="007D7D73"/>
    <w:rsid w:val="007D7E17"/>
    <w:rsid w:val="007D7F10"/>
    <w:rsid w:val="007E0C09"/>
    <w:rsid w:val="007E0C48"/>
    <w:rsid w:val="007E121B"/>
    <w:rsid w:val="007E1514"/>
    <w:rsid w:val="007E26AB"/>
    <w:rsid w:val="007E3052"/>
    <w:rsid w:val="007E32C5"/>
    <w:rsid w:val="007E3303"/>
    <w:rsid w:val="007E3323"/>
    <w:rsid w:val="007E34D1"/>
    <w:rsid w:val="007E35AB"/>
    <w:rsid w:val="007E37A2"/>
    <w:rsid w:val="007E38EE"/>
    <w:rsid w:val="007E3E68"/>
    <w:rsid w:val="007E4096"/>
    <w:rsid w:val="007E419F"/>
    <w:rsid w:val="007E446C"/>
    <w:rsid w:val="007E4EA4"/>
    <w:rsid w:val="007E5506"/>
    <w:rsid w:val="007E59A0"/>
    <w:rsid w:val="007E59E9"/>
    <w:rsid w:val="007E5F27"/>
    <w:rsid w:val="007E610D"/>
    <w:rsid w:val="007E6130"/>
    <w:rsid w:val="007E69A2"/>
    <w:rsid w:val="007E69E6"/>
    <w:rsid w:val="007E6A0F"/>
    <w:rsid w:val="007E70E8"/>
    <w:rsid w:val="007E733E"/>
    <w:rsid w:val="007E73B0"/>
    <w:rsid w:val="007E7A4C"/>
    <w:rsid w:val="007F004F"/>
    <w:rsid w:val="007F011F"/>
    <w:rsid w:val="007F09E4"/>
    <w:rsid w:val="007F0A94"/>
    <w:rsid w:val="007F0DD3"/>
    <w:rsid w:val="007F0DD9"/>
    <w:rsid w:val="007F18DB"/>
    <w:rsid w:val="007F1E90"/>
    <w:rsid w:val="007F24CB"/>
    <w:rsid w:val="007F26E6"/>
    <w:rsid w:val="007F2E0A"/>
    <w:rsid w:val="007F2F41"/>
    <w:rsid w:val="007F31DB"/>
    <w:rsid w:val="007F35B6"/>
    <w:rsid w:val="007F36BE"/>
    <w:rsid w:val="007F3B48"/>
    <w:rsid w:val="007F3BA5"/>
    <w:rsid w:val="007F3C31"/>
    <w:rsid w:val="007F5807"/>
    <w:rsid w:val="007F583E"/>
    <w:rsid w:val="007F5A34"/>
    <w:rsid w:val="007F5C8A"/>
    <w:rsid w:val="007F5DFC"/>
    <w:rsid w:val="007F5FD4"/>
    <w:rsid w:val="007F617D"/>
    <w:rsid w:val="007F6642"/>
    <w:rsid w:val="007F70A9"/>
    <w:rsid w:val="007F75EB"/>
    <w:rsid w:val="007F77F3"/>
    <w:rsid w:val="007F7D90"/>
    <w:rsid w:val="007F7E1C"/>
    <w:rsid w:val="00800296"/>
    <w:rsid w:val="00800442"/>
    <w:rsid w:val="0080044B"/>
    <w:rsid w:val="00800A02"/>
    <w:rsid w:val="00800A13"/>
    <w:rsid w:val="00801525"/>
    <w:rsid w:val="00801542"/>
    <w:rsid w:val="008022FD"/>
    <w:rsid w:val="0080241C"/>
    <w:rsid w:val="00802F43"/>
    <w:rsid w:val="0080336A"/>
    <w:rsid w:val="008033FC"/>
    <w:rsid w:val="0080360B"/>
    <w:rsid w:val="008037C0"/>
    <w:rsid w:val="00803A0C"/>
    <w:rsid w:val="00803A4A"/>
    <w:rsid w:val="00804189"/>
    <w:rsid w:val="00804271"/>
    <w:rsid w:val="008054EC"/>
    <w:rsid w:val="008056F9"/>
    <w:rsid w:val="00805DE8"/>
    <w:rsid w:val="00806026"/>
    <w:rsid w:val="00806194"/>
    <w:rsid w:val="00806282"/>
    <w:rsid w:val="008070FC"/>
    <w:rsid w:val="00807194"/>
    <w:rsid w:val="0081052C"/>
    <w:rsid w:val="00811472"/>
    <w:rsid w:val="00811EA2"/>
    <w:rsid w:val="008127AD"/>
    <w:rsid w:val="00812E7F"/>
    <w:rsid w:val="00813A6D"/>
    <w:rsid w:val="00813DA2"/>
    <w:rsid w:val="00814173"/>
    <w:rsid w:val="008142A3"/>
    <w:rsid w:val="008143C3"/>
    <w:rsid w:val="00814A9C"/>
    <w:rsid w:val="00814FCE"/>
    <w:rsid w:val="00815059"/>
    <w:rsid w:val="00815725"/>
    <w:rsid w:val="008165F8"/>
    <w:rsid w:val="0081660F"/>
    <w:rsid w:val="00816D91"/>
    <w:rsid w:val="00816E03"/>
    <w:rsid w:val="0081709E"/>
    <w:rsid w:val="00817C6B"/>
    <w:rsid w:val="00817FF8"/>
    <w:rsid w:val="00820234"/>
    <w:rsid w:val="00820B36"/>
    <w:rsid w:val="00821017"/>
    <w:rsid w:val="008210A1"/>
    <w:rsid w:val="008210CD"/>
    <w:rsid w:val="00821275"/>
    <w:rsid w:val="0082134E"/>
    <w:rsid w:val="00821529"/>
    <w:rsid w:val="0082152D"/>
    <w:rsid w:val="0082194D"/>
    <w:rsid w:val="00821E97"/>
    <w:rsid w:val="0082208E"/>
    <w:rsid w:val="0082234C"/>
    <w:rsid w:val="00822DD5"/>
    <w:rsid w:val="00822E2B"/>
    <w:rsid w:val="00823678"/>
    <w:rsid w:val="008238B6"/>
    <w:rsid w:val="00823EFB"/>
    <w:rsid w:val="008240D0"/>
    <w:rsid w:val="0082412F"/>
    <w:rsid w:val="0082436C"/>
    <w:rsid w:val="00824647"/>
    <w:rsid w:val="00824E3D"/>
    <w:rsid w:val="00825648"/>
    <w:rsid w:val="00825809"/>
    <w:rsid w:val="008262AF"/>
    <w:rsid w:val="0082658D"/>
    <w:rsid w:val="0082663A"/>
    <w:rsid w:val="00826640"/>
    <w:rsid w:val="00826891"/>
    <w:rsid w:val="00826A05"/>
    <w:rsid w:val="00826B60"/>
    <w:rsid w:val="00826C64"/>
    <w:rsid w:val="008300E7"/>
    <w:rsid w:val="0083058F"/>
    <w:rsid w:val="008309EF"/>
    <w:rsid w:val="0083165E"/>
    <w:rsid w:val="00831A72"/>
    <w:rsid w:val="00832218"/>
    <w:rsid w:val="00833540"/>
    <w:rsid w:val="0083379F"/>
    <w:rsid w:val="0083381C"/>
    <w:rsid w:val="00833D23"/>
    <w:rsid w:val="00833E05"/>
    <w:rsid w:val="00833ED4"/>
    <w:rsid w:val="00833F22"/>
    <w:rsid w:val="00834A26"/>
    <w:rsid w:val="00834FEC"/>
    <w:rsid w:val="00835008"/>
    <w:rsid w:val="0083515D"/>
    <w:rsid w:val="00835245"/>
    <w:rsid w:val="00835659"/>
    <w:rsid w:val="008359A8"/>
    <w:rsid w:val="00835F29"/>
    <w:rsid w:val="008369DE"/>
    <w:rsid w:val="00836A5B"/>
    <w:rsid w:val="00836B4A"/>
    <w:rsid w:val="00837122"/>
    <w:rsid w:val="00837139"/>
    <w:rsid w:val="0083726C"/>
    <w:rsid w:val="008372A0"/>
    <w:rsid w:val="00837DC5"/>
    <w:rsid w:val="008400F0"/>
    <w:rsid w:val="008401B9"/>
    <w:rsid w:val="008401D6"/>
    <w:rsid w:val="00840976"/>
    <w:rsid w:val="008420EF"/>
    <w:rsid w:val="00842DD9"/>
    <w:rsid w:val="00842F17"/>
    <w:rsid w:val="00843001"/>
    <w:rsid w:val="00843022"/>
    <w:rsid w:val="00843136"/>
    <w:rsid w:val="008435B2"/>
    <w:rsid w:val="00843747"/>
    <w:rsid w:val="00843D7B"/>
    <w:rsid w:val="00843D85"/>
    <w:rsid w:val="008442AF"/>
    <w:rsid w:val="008446FA"/>
    <w:rsid w:val="00844AEE"/>
    <w:rsid w:val="00844C88"/>
    <w:rsid w:val="00845310"/>
    <w:rsid w:val="00845D79"/>
    <w:rsid w:val="00845E36"/>
    <w:rsid w:val="0084627E"/>
    <w:rsid w:val="00846677"/>
    <w:rsid w:val="0084688B"/>
    <w:rsid w:val="00846977"/>
    <w:rsid w:val="008470C6"/>
    <w:rsid w:val="008473E1"/>
    <w:rsid w:val="008503C4"/>
    <w:rsid w:val="00850BA7"/>
    <w:rsid w:val="00850DAC"/>
    <w:rsid w:val="0085111E"/>
    <w:rsid w:val="0085143C"/>
    <w:rsid w:val="00852278"/>
    <w:rsid w:val="008524C2"/>
    <w:rsid w:val="008529AA"/>
    <w:rsid w:val="00852E59"/>
    <w:rsid w:val="00853A24"/>
    <w:rsid w:val="00853FCA"/>
    <w:rsid w:val="00854396"/>
    <w:rsid w:val="00854F63"/>
    <w:rsid w:val="008553F9"/>
    <w:rsid w:val="0085591A"/>
    <w:rsid w:val="00856012"/>
    <w:rsid w:val="00856BAF"/>
    <w:rsid w:val="00856CA5"/>
    <w:rsid w:val="00856CA9"/>
    <w:rsid w:val="00857082"/>
    <w:rsid w:val="00857774"/>
    <w:rsid w:val="00857AC3"/>
    <w:rsid w:val="00857CA6"/>
    <w:rsid w:val="00860BF5"/>
    <w:rsid w:val="00860CA5"/>
    <w:rsid w:val="00860F15"/>
    <w:rsid w:val="0086159E"/>
    <w:rsid w:val="00861AC7"/>
    <w:rsid w:val="00861E3A"/>
    <w:rsid w:val="00861FA1"/>
    <w:rsid w:val="0086239E"/>
    <w:rsid w:val="008625A6"/>
    <w:rsid w:val="008627FC"/>
    <w:rsid w:val="00862BA2"/>
    <w:rsid w:val="00862BCE"/>
    <w:rsid w:val="00862CF7"/>
    <w:rsid w:val="00862F0D"/>
    <w:rsid w:val="00862F7B"/>
    <w:rsid w:val="00863243"/>
    <w:rsid w:val="008638F7"/>
    <w:rsid w:val="00863C28"/>
    <w:rsid w:val="00863E64"/>
    <w:rsid w:val="00864281"/>
    <w:rsid w:val="00864B37"/>
    <w:rsid w:val="00864EBA"/>
    <w:rsid w:val="00865273"/>
    <w:rsid w:val="008652C8"/>
    <w:rsid w:val="008654A6"/>
    <w:rsid w:val="00865879"/>
    <w:rsid w:val="00865985"/>
    <w:rsid w:val="00865A06"/>
    <w:rsid w:val="00865A68"/>
    <w:rsid w:val="00865B59"/>
    <w:rsid w:val="00865BC0"/>
    <w:rsid w:val="00865C76"/>
    <w:rsid w:val="0086624D"/>
    <w:rsid w:val="0086644B"/>
    <w:rsid w:val="0086697A"/>
    <w:rsid w:val="00866989"/>
    <w:rsid w:val="00867385"/>
    <w:rsid w:val="00867511"/>
    <w:rsid w:val="008676AA"/>
    <w:rsid w:val="00867B28"/>
    <w:rsid w:val="00867BC5"/>
    <w:rsid w:val="00867E30"/>
    <w:rsid w:val="00870D67"/>
    <w:rsid w:val="00870F1F"/>
    <w:rsid w:val="00871441"/>
    <w:rsid w:val="008714D4"/>
    <w:rsid w:val="0087153C"/>
    <w:rsid w:val="008719E4"/>
    <w:rsid w:val="00872CA9"/>
    <w:rsid w:val="00873104"/>
    <w:rsid w:val="0087333D"/>
    <w:rsid w:val="00873405"/>
    <w:rsid w:val="00873B70"/>
    <w:rsid w:val="00873D6B"/>
    <w:rsid w:val="00873FE1"/>
    <w:rsid w:val="008746F1"/>
    <w:rsid w:val="00875237"/>
    <w:rsid w:val="008752B1"/>
    <w:rsid w:val="00875674"/>
    <w:rsid w:val="00875E40"/>
    <w:rsid w:val="00876197"/>
    <w:rsid w:val="008769A9"/>
    <w:rsid w:val="00876C48"/>
    <w:rsid w:val="00876DC4"/>
    <w:rsid w:val="00876DF3"/>
    <w:rsid w:val="0087734B"/>
    <w:rsid w:val="00877437"/>
    <w:rsid w:val="00877659"/>
    <w:rsid w:val="0087776E"/>
    <w:rsid w:val="00880524"/>
    <w:rsid w:val="00880732"/>
    <w:rsid w:val="00880CB0"/>
    <w:rsid w:val="00881277"/>
    <w:rsid w:val="00881314"/>
    <w:rsid w:val="00881366"/>
    <w:rsid w:val="008816E2"/>
    <w:rsid w:val="00881B81"/>
    <w:rsid w:val="00881CDE"/>
    <w:rsid w:val="00881DA1"/>
    <w:rsid w:val="00882206"/>
    <w:rsid w:val="00882476"/>
    <w:rsid w:val="0088253E"/>
    <w:rsid w:val="00883175"/>
    <w:rsid w:val="008838B4"/>
    <w:rsid w:val="00883DC8"/>
    <w:rsid w:val="00884231"/>
    <w:rsid w:val="00884234"/>
    <w:rsid w:val="00884B35"/>
    <w:rsid w:val="0088559D"/>
    <w:rsid w:val="00885B7F"/>
    <w:rsid w:val="00885E21"/>
    <w:rsid w:val="00886164"/>
    <w:rsid w:val="008861B9"/>
    <w:rsid w:val="00886735"/>
    <w:rsid w:val="00886856"/>
    <w:rsid w:val="00886999"/>
    <w:rsid w:val="00887654"/>
    <w:rsid w:val="00887A05"/>
    <w:rsid w:val="00887CCD"/>
    <w:rsid w:val="00887E86"/>
    <w:rsid w:val="00890024"/>
    <w:rsid w:val="008903F9"/>
    <w:rsid w:val="008908A9"/>
    <w:rsid w:val="00891432"/>
    <w:rsid w:val="00891791"/>
    <w:rsid w:val="00891FBC"/>
    <w:rsid w:val="008923C4"/>
    <w:rsid w:val="00892516"/>
    <w:rsid w:val="008925E4"/>
    <w:rsid w:val="0089273F"/>
    <w:rsid w:val="0089299A"/>
    <w:rsid w:val="00892AD4"/>
    <w:rsid w:val="00893303"/>
    <w:rsid w:val="0089336E"/>
    <w:rsid w:val="00893406"/>
    <w:rsid w:val="00893473"/>
    <w:rsid w:val="008938C2"/>
    <w:rsid w:val="00894214"/>
    <w:rsid w:val="0089431C"/>
    <w:rsid w:val="00894400"/>
    <w:rsid w:val="00894490"/>
    <w:rsid w:val="00894983"/>
    <w:rsid w:val="00894BB7"/>
    <w:rsid w:val="008951DE"/>
    <w:rsid w:val="00895643"/>
    <w:rsid w:val="008957E8"/>
    <w:rsid w:val="00895819"/>
    <w:rsid w:val="00895DC8"/>
    <w:rsid w:val="008961F8"/>
    <w:rsid w:val="0089623D"/>
    <w:rsid w:val="00896C95"/>
    <w:rsid w:val="00896EDC"/>
    <w:rsid w:val="0089733B"/>
    <w:rsid w:val="008973A7"/>
    <w:rsid w:val="008973E3"/>
    <w:rsid w:val="00897E62"/>
    <w:rsid w:val="008A084B"/>
    <w:rsid w:val="008A0893"/>
    <w:rsid w:val="008A0EF4"/>
    <w:rsid w:val="008A11EC"/>
    <w:rsid w:val="008A1566"/>
    <w:rsid w:val="008A16CF"/>
    <w:rsid w:val="008A1A16"/>
    <w:rsid w:val="008A1E34"/>
    <w:rsid w:val="008A2283"/>
    <w:rsid w:val="008A2486"/>
    <w:rsid w:val="008A2B39"/>
    <w:rsid w:val="008A3418"/>
    <w:rsid w:val="008A3695"/>
    <w:rsid w:val="008A3745"/>
    <w:rsid w:val="008A49B3"/>
    <w:rsid w:val="008A5003"/>
    <w:rsid w:val="008A51EB"/>
    <w:rsid w:val="008A5716"/>
    <w:rsid w:val="008A5D4B"/>
    <w:rsid w:val="008A5E6F"/>
    <w:rsid w:val="008A5E99"/>
    <w:rsid w:val="008A6437"/>
    <w:rsid w:val="008A70F7"/>
    <w:rsid w:val="008A75D6"/>
    <w:rsid w:val="008A7D07"/>
    <w:rsid w:val="008B031E"/>
    <w:rsid w:val="008B04EB"/>
    <w:rsid w:val="008B05B3"/>
    <w:rsid w:val="008B0AF5"/>
    <w:rsid w:val="008B1296"/>
    <w:rsid w:val="008B1344"/>
    <w:rsid w:val="008B1939"/>
    <w:rsid w:val="008B31C8"/>
    <w:rsid w:val="008B321E"/>
    <w:rsid w:val="008B329E"/>
    <w:rsid w:val="008B3406"/>
    <w:rsid w:val="008B3592"/>
    <w:rsid w:val="008B364B"/>
    <w:rsid w:val="008B4267"/>
    <w:rsid w:val="008B4942"/>
    <w:rsid w:val="008B4961"/>
    <w:rsid w:val="008B4E2C"/>
    <w:rsid w:val="008B649E"/>
    <w:rsid w:val="008B6695"/>
    <w:rsid w:val="008B6CEF"/>
    <w:rsid w:val="008B6CF4"/>
    <w:rsid w:val="008B6DCA"/>
    <w:rsid w:val="008B6F70"/>
    <w:rsid w:val="008B71AC"/>
    <w:rsid w:val="008C090F"/>
    <w:rsid w:val="008C0E7B"/>
    <w:rsid w:val="008C13F2"/>
    <w:rsid w:val="008C1842"/>
    <w:rsid w:val="008C19FB"/>
    <w:rsid w:val="008C26FA"/>
    <w:rsid w:val="008C2E18"/>
    <w:rsid w:val="008C329B"/>
    <w:rsid w:val="008C3366"/>
    <w:rsid w:val="008C3661"/>
    <w:rsid w:val="008C3856"/>
    <w:rsid w:val="008C3C38"/>
    <w:rsid w:val="008C41A2"/>
    <w:rsid w:val="008C4236"/>
    <w:rsid w:val="008C4A95"/>
    <w:rsid w:val="008C4D92"/>
    <w:rsid w:val="008C5389"/>
    <w:rsid w:val="008C5E8B"/>
    <w:rsid w:val="008C63E9"/>
    <w:rsid w:val="008C6F32"/>
    <w:rsid w:val="008C73AC"/>
    <w:rsid w:val="008C7778"/>
    <w:rsid w:val="008C791D"/>
    <w:rsid w:val="008C79E1"/>
    <w:rsid w:val="008C7BDA"/>
    <w:rsid w:val="008D0B3F"/>
    <w:rsid w:val="008D1106"/>
    <w:rsid w:val="008D1643"/>
    <w:rsid w:val="008D1B4F"/>
    <w:rsid w:val="008D2850"/>
    <w:rsid w:val="008D2D21"/>
    <w:rsid w:val="008D2E37"/>
    <w:rsid w:val="008D3369"/>
    <w:rsid w:val="008D3375"/>
    <w:rsid w:val="008D3896"/>
    <w:rsid w:val="008D3D6E"/>
    <w:rsid w:val="008D5059"/>
    <w:rsid w:val="008D51E9"/>
    <w:rsid w:val="008D54AD"/>
    <w:rsid w:val="008D55D8"/>
    <w:rsid w:val="008D55FC"/>
    <w:rsid w:val="008D5959"/>
    <w:rsid w:val="008D5B01"/>
    <w:rsid w:val="008D5CC5"/>
    <w:rsid w:val="008D5E9D"/>
    <w:rsid w:val="008D6098"/>
    <w:rsid w:val="008D6722"/>
    <w:rsid w:val="008D6836"/>
    <w:rsid w:val="008D708C"/>
    <w:rsid w:val="008D7249"/>
    <w:rsid w:val="008D79F3"/>
    <w:rsid w:val="008D7BB5"/>
    <w:rsid w:val="008D7FCE"/>
    <w:rsid w:val="008E0190"/>
    <w:rsid w:val="008E0521"/>
    <w:rsid w:val="008E072E"/>
    <w:rsid w:val="008E0AAD"/>
    <w:rsid w:val="008E1641"/>
    <w:rsid w:val="008E2262"/>
    <w:rsid w:val="008E2E42"/>
    <w:rsid w:val="008E30FC"/>
    <w:rsid w:val="008E3273"/>
    <w:rsid w:val="008E34C7"/>
    <w:rsid w:val="008E357E"/>
    <w:rsid w:val="008E3BFA"/>
    <w:rsid w:val="008E3C6B"/>
    <w:rsid w:val="008E4155"/>
    <w:rsid w:val="008E47BC"/>
    <w:rsid w:val="008E493D"/>
    <w:rsid w:val="008E4AC7"/>
    <w:rsid w:val="008E4DDF"/>
    <w:rsid w:val="008E4E86"/>
    <w:rsid w:val="008E56A4"/>
    <w:rsid w:val="008E5937"/>
    <w:rsid w:val="008E5F88"/>
    <w:rsid w:val="008E6143"/>
    <w:rsid w:val="008E662F"/>
    <w:rsid w:val="008E6880"/>
    <w:rsid w:val="008E695D"/>
    <w:rsid w:val="008E7604"/>
    <w:rsid w:val="008E77A9"/>
    <w:rsid w:val="008E7980"/>
    <w:rsid w:val="008E7E74"/>
    <w:rsid w:val="008E7F1A"/>
    <w:rsid w:val="008F0414"/>
    <w:rsid w:val="008F066C"/>
    <w:rsid w:val="008F087B"/>
    <w:rsid w:val="008F09C3"/>
    <w:rsid w:val="008F0FD9"/>
    <w:rsid w:val="008F155F"/>
    <w:rsid w:val="008F209C"/>
    <w:rsid w:val="008F2975"/>
    <w:rsid w:val="008F2ADC"/>
    <w:rsid w:val="008F2BB0"/>
    <w:rsid w:val="008F31D4"/>
    <w:rsid w:val="008F3671"/>
    <w:rsid w:val="008F3999"/>
    <w:rsid w:val="008F3B47"/>
    <w:rsid w:val="008F4E48"/>
    <w:rsid w:val="008F4F24"/>
    <w:rsid w:val="008F582C"/>
    <w:rsid w:val="008F5BE6"/>
    <w:rsid w:val="008F5C19"/>
    <w:rsid w:val="008F5CAC"/>
    <w:rsid w:val="008F5D2B"/>
    <w:rsid w:val="008F5F27"/>
    <w:rsid w:val="008F5F45"/>
    <w:rsid w:val="008F6588"/>
    <w:rsid w:val="008F68E4"/>
    <w:rsid w:val="008F6C5B"/>
    <w:rsid w:val="008F6C84"/>
    <w:rsid w:val="008F6D88"/>
    <w:rsid w:val="008F7084"/>
    <w:rsid w:val="008F70AD"/>
    <w:rsid w:val="008F747E"/>
    <w:rsid w:val="008F7805"/>
    <w:rsid w:val="008F78C5"/>
    <w:rsid w:val="0090023E"/>
    <w:rsid w:val="00900C45"/>
    <w:rsid w:val="009012E8"/>
    <w:rsid w:val="00901723"/>
    <w:rsid w:val="009017B9"/>
    <w:rsid w:val="00901E10"/>
    <w:rsid w:val="009022D8"/>
    <w:rsid w:val="00902C3E"/>
    <w:rsid w:val="00902F25"/>
    <w:rsid w:val="00903171"/>
    <w:rsid w:val="009036A4"/>
    <w:rsid w:val="00903DE2"/>
    <w:rsid w:val="00903F22"/>
    <w:rsid w:val="009040A0"/>
    <w:rsid w:val="0090471E"/>
    <w:rsid w:val="00904FB2"/>
    <w:rsid w:val="009053AB"/>
    <w:rsid w:val="009053C9"/>
    <w:rsid w:val="00905466"/>
    <w:rsid w:val="009058C8"/>
    <w:rsid w:val="00905AF7"/>
    <w:rsid w:val="00906A83"/>
    <w:rsid w:val="00906C7F"/>
    <w:rsid w:val="009071CC"/>
    <w:rsid w:val="009072B5"/>
    <w:rsid w:val="0090791A"/>
    <w:rsid w:val="0091089B"/>
    <w:rsid w:val="00910C2B"/>
    <w:rsid w:val="00910C30"/>
    <w:rsid w:val="00910E25"/>
    <w:rsid w:val="009111D0"/>
    <w:rsid w:val="009119EE"/>
    <w:rsid w:val="00911D20"/>
    <w:rsid w:val="00911D8B"/>
    <w:rsid w:val="00912E49"/>
    <w:rsid w:val="009135FF"/>
    <w:rsid w:val="00913B2B"/>
    <w:rsid w:val="00913B34"/>
    <w:rsid w:val="00913C1D"/>
    <w:rsid w:val="00914245"/>
    <w:rsid w:val="00915174"/>
    <w:rsid w:val="00915709"/>
    <w:rsid w:val="00915805"/>
    <w:rsid w:val="009160C6"/>
    <w:rsid w:val="009162A4"/>
    <w:rsid w:val="0091658E"/>
    <w:rsid w:val="009165F8"/>
    <w:rsid w:val="0091666D"/>
    <w:rsid w:val="0091693D"/>
    <w:rsid w:val="00916A3B"/>
    <w:rsid w:val="00916C7F"/>
    <w:rsid w:val="00916FC7"/>
    <w:rsid w:val="0091701C"/>
    <w:rsid w:val="009179BA"/>
    <w:rsid w:val="00917A02"/>
    <w:rsid w:val="00920459"/>
    <w:rsid w:val="00920BDF"/>
    <w:rsid w:val="0092112E"/>
    <w:rsid w:val="0092185C"/>
    <w:rsid w:val="009221F5"/>
    <w:rsid w:val="009224A0"/>
    <w:rsid w:val="00922CAE"/>
    <w:rsid w:val="00922F7A"/>
    <w:rsid w:val="00922F88"/>
    <w:rsid w:val="009232B4"/>
    <w:rsid w:val="009237FE"/>
    <w:rsid w:val="009242FD"/>
    <w:rsid w:val="00924407"/>
    <w:rsid w:val="00924776"/>
    <w:rsid w:val="009249B1"/>
    <w:rsid w:val="00924E10"/>
    <w:rsid w:val="00925EBB"/>
    <w:rsid w:val="009264AC"/>
    <w:rsid w:val="00926C8D"/>
    <w:rsid w:val="00926D2F"/>
    <w:rsid w:val="0092732A"/>
    <w:rsid w:val="0092758D"/>
    <w:rsid w:val="00927B9E"/>
    <w:rsid w:val="009301ED"/>
    <w:rsid w:val="0093045D"/>
    <w:rsid w:val="009307E3"/>
    <w:rsid w:val="00930839"/>
    <w:rsid w:val="009309E5"/>
    <w:rsid w:val="00930BDE"/>
    <w:rsid w:val="00930DA8"/>
    <w:rsid w:val="00930FD6"/>
    <w:rsid w:val="00931836"/>
    <w:rsid w:val="00931E9C"/>
    <w:rsid w:val="0093249F"/>
    <w:rsid w:val="009325EA"/>
    <w:rsid w:val="0093287F"/>
    <w:rsid w:val="00932A89"/>
    <w:rsid w:val="00933AB2"/>
    <w:rsid w:val="009341E3"/>
    <w:rsid w:val="00934265"/>
    <w:rsid w:val="00934597"/>
    <w:rsid w:val="00934701"/>
    <w:rsid w:val="00934730"/>
    <w:rsid w:val="009348C5"/>
    <w:rsid w:val="009354DE"/>
    <w:rsid w:val="009355F6"/>
    <w:rsid w:val="0093594F"/>
    <w:rsid w:val="009362D0"/>
    <w:rsid w:val="00936883"/>
    <w:rsid w:val="00936FF7"/>
    <w:rsid w:val="0093734C"/>
    <w:rsid w:val="009377F9"/>
    <w:rsid w:val="0093790B"/>
    <w:rsid w:val="00937A40"/>
    <w:rsid w:val="00937ADF"/>
    <w:rsid w:val="00937F4F"/>
    <w:rsid w:val="009401CD"/>
    <w:rsid w:val="0094041E"/>
    <w:rsid w:val="00940F56"/>
    <w:rsid w:val="00941680"/>
    <w:rsid w:val="0094181B"/>
    <w:rsid w:val="00941F03"/>
    <w:rsid w:val="009420C6"/>
    <w:rsid w:val="009427DC"/>
    <w:rsid w:val="00942A6F"/>
    <w:rsid w:val="00942C00"/>
    <w:rsid w:val="00942D92"/>
    <w:rsid w:val="00942E58"/>
    <w:rsid w:val="00942FE3"/>
    <w:rsid w:val="0094370A"/>
    <w:rsid w:val="009438E4"/>
    <w:rsid w:val="009442A3"/>
    <w:rsid w:val="00944A21"/>
    <w:rsid w:val="00944C7F"/>
    <w:rsid w:val="00944E08"/>
    <w:rsid w:val="009451D4"/>
    <w:rsid w:val="00945625"/>
    <w:rsid w:val="00945849"/>
    <w:rsid w:val="00945A3F"/>
    <w:rsid w:val="00946579"/>
    <w:rsid w:val="00946A6F"/>
    <w:rsid w:val="00947C38"/>
    <w:rsid w:val="00947CEC"/>
    <w:rsid w:val="00950105"/>
    <w:rsid w:val="009503EC"/>
    <w:rsid w:val="00950A17"/>
    <w:rsid w:val="00950E91"/>
    <w:rsid w:val="00950F0D"/>
    <w:rsid w:val="00951447"/>
    <w:rsid w:val="00951641"/>
    <w:rsid w:val="00951733"/>
    <w:rsid w:val="009517AD"/>
    <w:rsid w:val="00951D45"/>
    <w:rsid w:val="00951DCE"/>
    <w:rsid w:val="00951F95"/>
    <w:rsid w:val="00953C96"/>
    <w:rsid w:val="00953CBA"/>
    <w:rsid w:val="00953D20"/>
    <w:rsid w:val="00953EED"/>
    <w:rsid w:val="00953F34"/>
    <w:rsid w:val="00954808"/>
    <w:rsid w:val="00954B5F"/>
    <w:rsid w:val="00954EE0"/>
    <w:rsid w:val="0095503C"/>
    <w:rsid w:val="00956137"/>
    <w:rsid w:val="00956578"/>
    <w:rsid w:val="0095669D"/>
    <w:rsid w:val="00956AFE"/>
    <w:rsid w:val="00956C9E"/>
    <w:rsid w:val="00956EBC"/>
    <w:rsid w:val="00957C20"/>
    <w:rsid w:val="00957EA5"/>
    <w:rsid w:val="00957EAD"/>
    <w:rsid w:val="00960008"/>
    <w:rsid w:val="0096081A"/>
    <w:rsid w:val="00961067"/>
    <w:rsid w:val="009615A7"/>
    <w:rsid w:val="00961623"/>
    <w:rsid w:val="0096166F"/>
    <w:rsid w:val="00961793"/>
    <w:rsid w:val="0096179B"/>
    <w:rsid w:val="00961DD3"/>
    <w:rsid w:val="00961E92"/>
    <w:rsid w:val="009628B9"/>
    <w:rsid w:val="009628EA"/>
    <w:rsid w:val="0096293C"/>
    <w:rsid w:val="00962D71"/>
    <w:rsid w:val="00963605"/>
    <w:rsid w:val="00963C27"/>
    <w:rsid w:val="00963DB2"/>
    <w:rsid w:val="00963F30"/>
    <w:rsid w:val="00963FD4"/>
    <w:rsid w:val="0096416D"/>
    <w:rsid w:val="00964A88"/>
    <w:rsid w:val="009651FB"/>
    <w:rsid w:val="00965407"/>
    <w:rsid w:val="009654AF"/>
    <w:rsid w:val="009655EE"/>
    <w:rsid w:val="0096583E"/>
    <w:rsid w:val="009659F4"/>
    <w:rsid w:val="00965B03"/>
    <w:rsid w:val="0096615C"/>
    <w:rsid w:val="009664D7"/>
    <w:rsid w:val="009665A8"/>
    <w:rsid w:val="009669D6"/>
    <w:rsid w:val="009669DA"/>
    <w:rsid w:val="00966EFB"/>
    <w:rsid w:val="009674E2"/>
    <w:rsid w:val="0097045E"/>
    <w:rsid w:val="00970C49"/>
    <w:rsid w:val="0097111A"/>
    <w:rsid w:val="00971531"/>
    <w:rsid w:val="00971EFF"/>
    <w:rsid w:val="00972CAA"/>
    <w:rsid w:val="00972D47"/>
    <w:rsid w:val="00973162"/>
    <w:rsid w:val="00973B64"/>
    <w:rsid w:val="00973E01"/>
    <w:rsid w:val="0097401F"/>
    <w:rsid w:val="00974A93"/>
    <w:rsid w:val="00974D3E"/>
    <w:rsid w:val="0097517E"/>
    <w:rsid w:val="009756E4"/>
    <w:rsid w:val="00976668"/>
    <w:rsid w:val="00976714"/>
    <w:rsid w:val="00976AC6"/>
    <w:rsid w:val="00976BF4"/>
    <w:rsid w:val="00976D02"/>
    <w:rsid w:val="00976F45"/>
    <w:rsid w:val="00977410"/>
    <w:rsid w:val="009778E0"/>
    <w:rsid w:val="00977D00"/>
    <w:rsid w:val="00977DD1"/>
    <w:rsid w:val="009804D3"/>
    <w:rsid w:val="00980789"/>
    <w:rsid w:val="00980B8E"/>
    <w:rsid w:val="00980BA3"/>
    <w:rsid w:val="00980E52"/>
    <w:rsid w:val="00981430"/>
    <w:rsid w:val="00981B3F"/>
    <w:rsid w:val="00982693"/>
    <w:rsid w:val="00984172"/>
    <w:rsid w:val="00984A7D"/>
    <w:rsid w:val="00984B11"/>
    <w:rsid w:val="009856F5"/>
    <w:rsid w:val="00985B3A"/>
    <w:rsid w:val="00985DA7"/>
    <w:rsid w:val="00985FF4"/>
    <w:rsid w:val="0098618B"/>
    <w:rsid w:val="0098622E"/>
    <w:rsid w:val="009863AF"/>
    <w:rsid w:val="009865EB"/>
    <w:rsid w:val="00986994"/>
    <w:rsid w:val="00986E68"/>
    <w:rsid w:val="0098797A"/>
    <w:rsid w:val="00987C33"/>
    <w:rsid w:val="00987FC1"/>
    <w:rsid w:val="009900D5"/>
    <w:rsid w:val="0099074B"/>
    <w:rsid w:val="009908AC"/>
    <w:rsid w:val="009909FA"/>
    <w:rsid w:val="00990B62"/>
    <w:rsid w:val="00991716"/>
    <w:rsid w:val="009918FB"/>
    <w:rsid w:val="00991940"/>
    <w:rsid w:val="00991B30"/>
    <w:rsid w:val="00991B3E"/>
    <w:rsid w:val="00991B80"/>
    <w:rsid w:val="00991C30"/>
    <w:rsid w:val="00991F84"/>
    <w:rsid w:val="009921A9"/>
    <w:rsid w:val="009922F0"/>
    <w:rsid w:val="00992396"/>
    <w:rsid w:val="00992721"/>
    <w:rsid w:val="00993219"/>
    <w:rsid w:val="0099374A"/>
    <w:rsid w:val="00993C73"/>
    <w:rsid w:val="00993D72"/>
    <w:rsid w:val="009952B8"/>
    <w:rsid w:val="00995361"/>
    <w:rsid w:val="009954F3"/>
    <w:rsid w:val="00995910"/>
    <w:rsid w:val="00995933"/>
    <w:rsid w:val="00995E73"/>
    <w:rsid w:val="00996552"/>
    <w:rsid w:val="00996D1E"/>
    <w:rsid w:val="00997519"/>
    <w:rsid w:val="009976BE"/>
    <w:rsid w:val="009977E1"/>
    <w:rsid w:val="009A092A"/>
    <w:rsid w:val="009A1021"/>
    <w:rsid w:val="009A128C"/>
    <w:rsid w:val="009A13D3"/>
    <w:rsid w:val="009A19D2"/>
    <w:rsid w:val="009A19E4"/>
    <w:rsid w:val="009A21ED"/>
    <w:rsid w:val="009A2356"/>
    <w:rsid w:val="009A264D"/>
    <w:rsid w:val="009A26EE"/>
    <w:rsid w:val="009A2B0F"/>
    <w:rsid w:val="009A2D39"/>
    <w:rsid w:val="009A3509"/>
    <w:rsid w:val="009A3847"/>
    <w:rsid w:val="009A38D8"/>
    <w:rsid w:val="009A46E5"/>
    <w:rsid w:val="009A471F"/>
    <w:rsid w:val="009A4AA0"/>
    <w:rsid w:val="009A527A"/>
    <w:rsid w:val="009A5361"/>
    <w:rsid w:val="009A60A7"/>
    <w:rsid w:val="009A6319"/>
    <w:rsid w:val="009A6477"/>
    <w:rsid w:val="009A64BB"/>
    <w:rsid w:val="009A65FF"/>
    <w:rsid w:val="009A6911"/>
    <w:rsid w:val="009A74D9"/>
    <w:rsid w:val="009A750F"/>
    <w:rsid w:val="009A77F4"/>
    <w:rsid w:val="009B002F"/>
    <w:rsid w:val="009B06AF"/>
    <w:rsid w:val="009B0B16"/>
    <w:rsid w:val="009B11F4"/>
    <w:rsid w:val="009B24C6"/>
    <w:rsid w:val="009B2F89"/>
    <w:rsid w:val="009B310C"/>
    <w:rsid w:val="009B320E"/>
    <w:rsid w:val="009B3391"/>
    <w:rsid w:val="009B362A"/>
    <w:rsid w:val="009B388E"/>
    <w:rsid w:val="009B3959"/>
    <w:rsid w:val="009B3D9F"/>
    <w:rsid w:val="009B3DD3"/>
    <w:rsid w:val="009B3EFA"/>
    <w:rsid w:val="009B4338"/>
    <w:rsid w:val="009B451D"/>
    <w:rsid w:val="009B5B01"/>
    <w:rsid w:val="009B6A1E"/>
    <w:rsid w:val="009B6E29"/>
    <w:rsid w:val="009B7222"/>
    <w:rsid w:val="009C05C7"/>
    <w:rsid w:val="009C0963"/>
    <w:rsid w:val="009C0BED"/>
    <w:rsid w:val="009C0E60"/>
    <w:rsid w:val="009C0E6B"/>
    <w:rsid w:val="009C0FBF"/>
    <w:rsid w:val="009C10BD"/>
    <w:rsid w:val="009C11A0"/>
    <w:rsid w:val="009C1505"/>
    <w:rsid w:val="009C17E2"/>
    <w:rsid w:val="009C1B74"/>
    <w:rsid w:val="009C1D46"/>
    <w:rsid w:val="009C2514"/>
    <w:rsid w:val="009C2682"/>
    <w:rsid w:val="009C29FD"/>
    <w:rsid w:val="009C2E64"/>
    <w:rsid w:val="009C36B4"/>
    <w:rsid w:val="009C3D46"/>
    <w:rsid w:val="009C3FDB"/>
    <w:rsid w:val="009C46D5"/>
    <w:rsid w:val="009C4B80"/>
    <w:rsid w:val="009C4DB8"/>
    <w:rsid w:val="009C5135"/>
    <w:rsid w:val="009C54F9"/>
    <w:rsid w:val="009C556C"/>
    <w:rsid w:val="009C5EF7"/>
    <w:rsid w:val="009C60C2"/>
    <w:rsid w:val="009C69AA"/>
    <w:rsid w:val="009C6F46"/>
    <w:rsid w:val="009C72E9"/>
    <w:rsid w:val="009C7549"/>
    <w:rsid w:val="009C7FF1"/>
    <w:rsid w:val="009D027A"/>
    <w:rsid w:val="009D06B1"/>
    <w:rsid w:val="009D0C24"/>
    <w:rsid w:val="009D1EA4"/>
    <w:rsid w:val="009D243B"/>
    <w:rsid w:val="009D25FB"/>
    <w:rsid w:val="009D2C82"/>
    <w:rsid w:val="009D2CBE"/>
    <w:rsid w:val="009D2FF4"/>
    <w:rsid w:val="009D3028"/>
    <w:rsid w:val="009D3675"/>
    <w:rsid w:val="009D39C4"/>
    <w:rsid w:val="009D3C8A"/>
    <w:rsid w:val="009D3CFD"/>
    <w:rsid w:val="009D4D99"/>
    <w:rsid w:val="009D4E8F"/>
    <w:rsid w:val="009D529D"/>
    <w:rsid w:val="009D557C"/>
    <w:rsid w:val="009D592E"/>
    <w:rsid w:val="009D610E"/>
    <w:rsid w:val="009D63F4"/>
    <w:rsid w:val="009D68D0"/>
    <w:rsid w:val="009D6947"/>
    <w:rsid w:val="009D6DC7"/>
    <w:rsid w:val="009D76ED"/>
    <w:rsid w:val="009D7853"/>
    <w:rsid w:val="009D79BB"/>
    <w:rsid w:val="009D7A4E"/>
    <w:rsid w:val="009D7B08"/>
    <w:rsid w:val="009E011E"/>
    <w:rsid w:val="009E03E8"/>
    <w:rsid w:val="009E076B"/>
    <w:rsid w:val="009E1A7A"/>
    <w:rsid w:val="009E22B9"/>
    <w:rsid w:val="009E243A"/>
    <w:rsid w:val="009E24CC"/>
    <w:rsid w:val="009E24FF"/>
    <w:rsid w:val="009E35CA"/>
    <w:rsid w:val="009E35EC"/>
    <w:rsid w:val="009E361F"/>
    <w:rsid w:val="009E373F"/>
    <w:rsid w:val="009E3A1D"/>
    <w:rsid w:val="009E3B74"/>
    <w:rsid w:val="009E3E01"/>
    <w:rsid w:val="009E3E9F"/>
    <w:rsid w:val="009E406F"/>
    <w:rsid w:val="009E4731"/>
    <w:rsid w:val="009E48C1"/>
    <w:rsid w:val="009E4B1D"/>
    <w:rsid w:val="009E4FD0"/>
    <w:rsid w:val="009E5568"/>
    <w:rsid w:val="009E5BB0"/>
    <w:rsid w:val="009E5D25"/>
    <w:rsid w:val="009E6182"/>
    <w:rsid w:val="009E6DEB"/>
    <w:rsid w:val="009E6ED0"/>
    <w:rsid w:val="009E777B"/>
    <w:rsid w:val="009E7786"/>
    <w:rsid w:val="009E7BE9"/>
    <w:rsid w:val="009E7D9B"/>
    <w:rsid w:val="009F031F"/>
    <w:rsid w:val="009F1163"/>
    <w:rsid w:val="009F1426"/>
    <w:rsid w:val="009F1504"/>
    <w:rsid w:val="009F1620"/>
    <w:rsid w:val="009F1ED5"/>
    <w:rsid w:val="009F27AA"/>
    <w:rsid w:val="009F2FBB"/>
    <w:rsid w:val="009F33C3"/>
    <w:rsid w:val="009F34D5"/>
    <w:rsid w:val="009F390A"/>
    <w:rsid w:val="009F3B9A"/>
    <w:rsid w:val="009F3D42"/>
    <w:rsid w:val="009F4449"/>
    <w:rsid w:val="009F44B1"/>
    <w:rsid w:val="009F4821"/>
    <w:rsid w:val="009F4BAE"/>
    <w:rsid w:val="009F4C17"/>
    <w:rsid w:val="009F4F9C"/>
    <w:rsid w:val="009F4FAF"/>
    <w:rsid w:val="009F535F"/>
    <w:rsid w:val="009F5EF3"/>
    <w:rsid w:val="009F60B2"/>
    <w:rsid w:val="009F610B"/>
    <w:rsid w:val="009F69FF"/>
    <w:rsid w:val="009F6AA1"/>
    <w:rsid w:val="009F6F01"/>
    <w:rsid w:val="009F76D2"/>
    <w:rsid w:val="00A00667"/>
    <w:rsid w:val="00A008E5"/>
    <w:rsid w:val="00A0145B"/>
    <w:rsid w:val="00A01527"/>
    <w:rsid w:val="00A019C5"/>
    <w:rsid w:val="00A01A6E"/>
    <w:rsid w:val="00A01FBE"/>
    <w:rsid w:val="00A0202A"/>
    <w:rsid w:val="00A02399"/>
    <w:rsid w:val="00A024E0"/>
    <w:rsid w:val="00A02A81"/>
    <w:rsid w:val="00A02C35"/>
    <w:rsid w:val="00A03C54"/>
    <w:rsid w:val="00A04862"/>
    <w:rsid w:val="00A048CC"/>
    <w:rsid w:val="00A04A89"/>
    <w:rsid w:val="00A04BF8"/>
    <w:rsid w:val="00A04D96"/>
    <w:rsid w:val="00A0510B"/>
    <w:rsid w:val="00A053EA"/>
    <w:rsid w:val="00A05EB8"/>
    <w:rsid w:val="00A06012"/>
    <w:rsid w:val="00A06442"/>
    <w:rsid w:val="00A064C6"/>
    <w:rsid w:val="00A06662"/>
    <w:rsid w:val="00A069F3"/>
    <w:rsid w:val="00A06BC9"/>
    <w:rsid w:val="00A06FC8"/>
    <w:rsid w:val="00A0768F"/>
    <w:rsid w:val="00A078DB"/>
    <w:rsid w:val="00A10761"/>
    <w:rsid w:val="00A10DCA"/>
    <w:rsid w:val="00A11271"/>
    <w:rsid w:val="00A112F6"/>
    <w:rsid w:val="00A11551"/>
    <w:rsid w:val="00A117E7"/>
    <w:rsid w:val="00A11B30"/>
    <w:rsid w:val="00A12017"/>
    <w:rsid w:val="00A12043"/>
    <w:rsid w:val="00A125F8"/>
    <w:rsid w:val="00A125FC"/>
    <w:rsid w:val="00A12639"/>
    <w:rsid w:val="00A126C2"/>
    <w:rsid w:val="00A12779"/>
    <w:rsid w:val="00A128E2"/>
    <w:rsid w:val="00A12C0F"/>
    <w:rsid w:val="00A12D77"/>
    <w:rsid w:val="00A133E5"/>
    <w:rsid w:val="00A135E0"/>
    <w:rsid w:val="00A13817"/>
    <w:rsid w:val="00A139FC"/>
    <w:rsid w:val="00A13F32"/>
    <w:rsid w:val="00A13FC6"/>
    <w:rsid w:val="00A14350"/>
    <w:rsid w:val="00A144DB"/>
    <w:rsid w:val="00A14513"/>
    <w:rsid w:val="00A147A3"/>
    <w:rsid w:val="00A14E1F"/>
    <w:rsid w:val="00A1562A"/>
    <w:rsid w:val="00A158E1"/>
    <w:rsid w:val="00A15B0C"/>
    <w:rsid w:val="00A15BFC"/>
    <w:rsid w:val="00A16B53"/>
    <w:rsid w:val="00A16F03"/>
    <w:rsid w:val="00A170C0"/>
    <w:rsid w:val="00A170EB"/>
    <w:rsid w:val="00A17BD9"/>
    <w:rsid w:val="00A2002D"/>
    <w:rsid w:val="00A205F1"/>
    <w:rsid w:val="00A20936"/>
    <w:rsid w:val="00A20C27"/>
    <w:rsid w:val="00A2187B"/>
    <w:rsid w:val="00A2187E"/>
    <w:rsid w:val="00A21C41"/>
    <w:rsid w:val="00A21E50"/>
    <w:rsid w:val="00A2232D"/>
    <w:rsid w:val="00A22B32"/>
    <w:rsid w:val="00A2342B"/>
    <w:rsid w:val="00A23F5F"/>
    <w:rsid w:val="00A24215"/>
    <w:rsid w:val="00A2444D"/>
    <w:rsid w:val="00A24A7C"/>
    <w:rsid w:val="00A2539C"/>
    <w:rsid w:val="00A255FB"/>
    <w:rsid w:val="00A25F70"/>
    <w:rsid w:val="00A260C2"/>
    <w:rsid w:val="00A26111"/>
    <w:rsid w:val="00A26363"/>
    <w:rsid w:val="00A264A4"/>
    <w:rsid w:val="00A2701D"/>
    <w:rsid w:val="00A27097"/>
    <w:rsid w:val="00A270D2"/>
    <w:rsid w:val="00A27251"/>
    <w:rsid w:val="00A27301"/>
    <w:rsid w:val="00A27589"/>
    <w:rsid w:val="00A275BC"/>
    <w:rsid w:val="00A2772E"/>
    <w:rsid w:val="00A278E5"/>
    <w:rsid w:val="00A27A65"/>
    <w:rsid w:val="00A302B5"/>
    <w:rsid w:val="00A30AF2"/>
    <w:rsid w:val="00A30D8D"/>
    <w:rsid w:val="00A30F68"/>
    <w:rsid w:val="00A31B1E"/>
    <w:rsid w:val="00A31BF1"/>
    <w:rsid w:val="00A31EE0"/>
    <w:rsid w:val="00A320CC"/>
    <w:rsid w:val="00A322AB"/>
    <w:rsid w:val="00A3256A"/>
    <w:rsid w:val="00A328E4"/>
    <w:rsid w:val="00A32E9C"/>
    <w:rsid w:val="00A3360F"/>
    <w:rsid w:val="00A33B57"/>
    <w:rsid w:val="00A345AB"/>
    <w:rsid w:val="00A34683"/>
    <w:rsid w:val="00A34748"/>
    <w:rsid w:val="00A34A15"/>
    <w:rsid w:val="00A34FB4"/>
    <w:rsid w:val="00A35013"/>
    <w:rsid w:val="00A35C8E"/>
    <w:rsid w:val="00A35D4F"/>
    <w:rsid w:val="00A36295"/>
    <w:rsid w:val="00A363F7"/>
    <w:rsid w:val="00A36D3F"/>
    <w:rsid w:val="00A377EB"/>
    <w:rsid w:val="00A408A6"/>
    <w:rsid w:val="00A40A4C"/>
    <w:rsid w:val="00A413C2"/>
    <w:rsid w:val="00A415F1"/>
    <w:rsid w:val="00A41905"/>
    <w:rsid w:val="00A419F3"/>
    <w:rsid w:val="00A41BA0"/>
    <w:rsid w:val="00A41BFD"/>
    <w:rsid w:val="00A420D1"/>
    <w:rsid w:val="00A42451"/>
    <w:rsid w:val="00A424C1"/>
    <w:rsid w:val="00A425CF"/>
    <w:rsid w:val="00A42691"/>
    <w:rsid w:val="00A42982"/>
    <w:rsid w:val="00A42D77"/>
    <w:rsid w:val="00A43A08"/>
    <w:rsid w:val="00A43C3E"/>
    <w:rsid w:val="00A447C0"/>
    <w:rsid w:val="00A44CD1"/>
    <w:rsid w:val="00A45C71"/>
    <w:rsid w:val="00A46359"/>
    <w:rsid w:val="00A46730"/>
    <w:rsid w:val="00A468A5"/>
    <w:rsid w:val="00A46AC6"/>
    <w:rsid w:val="00A47610"/>
    <w:rsid w:val="00A476B2"/>
    <w:rsid w:val="00A47814"/>
    <w:rsid w:val="00A47A92"/>
    <w:rsid w:val="00A47AF0"/>
    <w:rsid w:val="00A47EFE"/>
    <w:rsid w:val="00A50334"/>
    <w:rsid w:val="00A506D0"/>
    <w:rsid w:val="00A51066"/>
    <w:rsid w:val="00A511B7"/>
    <w:rsid w:val="00A5295C"/>
    <w:rsid w:val="00A52D3C"/>
    <w:rsid w:val="00A52E17"/>
    <w:rsid w:val="00A52FDE"/>
    <w:rsid w:val="00A5310F"/>
    <w:rsid w:val="00A53869"/>
    <w:rsid w:val="00A53AAB"/>
    <w:rsid w:val="00A53AFB"/>
    <w:rsid w:val="00A53DB3"/>
    <w:rsid w:val="00A54830"/>
    <w:rsid w:val="00A54AE9"/>
    <w:rsid w:val="00A54E08"/>
    <w:rsid w:val="00A55C58"/>
    <w:rsid w:val="00A55E94"/>
    <w:rsid w:val="00A55FFE"/>
    <w:rsid w:val="00A56826"/>
    <w:rsid w:val="00A5747F"/>
    <w:rsid w:val="00A579DF"/>
    <w:rsid w:val="00A6026A"/>
    <w:rsid w:val="00A604E5"/>
    <w:rsid w:val="00A60B66"/>
    <w:rsid w:val="00A60CDF"/>
    <w:rsid w:val="00A6103D"/>
    <w:rsid w:val="00A62410"/>
    <w:rsid w:val="00A6280A"/>
    <w:rsid w:val="00A62CFC"/>
    <w:rsid w:val="00A62FFE"/>
    <w:rsid w:val="00A630C2"/>
    <w:rsid w:val="00A630C6"/>
    <w:rsid w:val="00A6340A"/>
    <w:rsid w:val="00A6340F"/>
    <w:rsid w:val="00A63CD7"/>
    <w:rsid w:val="00A63FA4"/>
    <w:rsid w:val="00A6407B"/>
    <w:rsid w:val="00A6450D"/>
    <w:rsid w:val="00A65160"/>
    <w:rsid w:val="00A65CC5"/>
    <w:rsid w:val="00A65D72"/>
    <w:rsid w:val="00A65F95"/>
    <w:rsid w:val="00A65FC9"/>
    <w:rsid w:val="00A6639B"/>
    <w:rsid w:val="00A6681C"/>
    <w:rsid w:val="00A66DF8"/>
    <w:rsid w:val="00A66E5D"/>
    <w:rsid w:val="00A66E86"/>
    <w:rsid w:val="00A6710D"/>
    <w:rsid w:val="00A701FD"/>
    <w:rsid w:val="00A70898"/>
    <w:rsid w:val="00A708BE"/>
    <w:rsid w:val="00A70A28"/>
    <w:rsid w:val="00A70CDD"/>
    <w:rsid w:val="00A713E4"/>
    <w:rsid w:val="00A7165D"/>
    <w:rsid w:val="00A72215"/>
    <w:rsid w:val="00A72275"/>
    <w:rsid w:val="00A72789"/>
    <w:rsid w:val="00A72DCD"/>
    <w:rsid w:val="00A73A19"/>
    <w:rsid w:val="00A740CB"/>
    <w:rsid w:val="00A74263"/>
    <w:rsid w:val="00A748C7"/>
    <w:rsid w:val="00A749B7"/>
    <w:rsid w:val="00A74F84"/>
    <w:rsid w:val="00A75101"/>
    <w:rsid w:val="00A75424"/>
    <w:rsid w:val="00A75556"/>
    <w:rsid w:val="00A76038"/>
    <w:rsid w:val="00A7618E"/>
    <w:rsid w:val="00A762BF"/>
    <w:rsid w:val="00A76445"/>
    <w:rsid w:val="00A77343"/>
    <w:rsid w:val="00A77933"/>
    <w:rsid w:val="00A8157A"/>
    <w:rsid w:val="00A81E43"/>
    <w:rsid w:val="00A81EED"/>
    <w:rsid w:val="00A81F68"/>
    <w:rsid w:val="00A820C8"/>
    <w:rsid w:val="00A8229D"/>
    <w:rsid w:val="00A82887"/>
    <w:rsid w:val="00A83156"/>
    <w:rsid w:val="00A83B6B"/>
    <w:rsid w:val="00A8406C"/>
    <w:rsid w:val="00A843A8"/>
    <w:rsid w:val="00A8475E"/>
    <w:rsid w:val="00A8543D"/>
    <w:rsid w:val="00A8570D"/>
    <w:rsid w:val="00A85E37"/>
    <w:rsid w:val="00A86846"/>
    <w:rsid w:val="00A87614"/>
    <w:rsid w:val="00A8796C"/>
    <w:rsid w:val="00A87B63"/>
    <w:rsid w:val="00A87D5D"/>
    <w:rsid w:val="00A9009C"/>
    <w:rsid w:val="00A902AB"/>
    <w:rsid w:val="00A905E4"/>
    <w:rsid w:val="00A9095F"/>
    <w:rsid w:val="00A90BCE"/>
    <w:rsid w:val="00A90DF1"/>
    <w:rsid w:val="00A90EEE"/>
    <w:rsid w:val="00A9164E"/>
    <w:rsid w:val="00A92551"/>
    <w:rsid w:val="00A929DC"/>
    <w:rsid w:val="00A92A70"/>
    <w:rsid w:val="00A92EDE"/>
    <w:rsid w:val="00A932D8"/>
    <w:rsid w:val="00A935F7"/>
    <w:rsid w:val="00A9375B"/>
    <w:rsid w:val="00A9381C"/>
    <w:rsid w:val="00A93D44"/>
    <w:rsid w:val="00A94117"/>
    <w:rsid w:val="00A9425A"/>
    <w:rsid w:val="00A94500"/>
    <w:rsid w:val="00A94DF6"/>
    <w:rsid w:val="00A9508D"/>
    <w:rsid w:val="00A9520F"/>
    <w:rsid w:val="00A95516"/>
    <w:rsid w:val="00A9573A"/>
    <w:rsid w:val="00A95E41"/>
    <w:rsid w:val="00A9660E"/>
    <w:rsid w:val="00A969A2"/>
    <w:rsid w:val="00A96D92"/>
    <w:rsid w:val="00A97263"/>
    <w:rsid w:val="00A979ED"/>
    <w:rsid w:val="00A97FE8"/>
    <w:rsid w:val="00AA02D5"/>
    <w:rsid w:val="00AA0318"/>
    <w:rsid w:val="00AA05D2"/>
    <w:rsid w:val="00AA0DA2"/>
    <w:rsid w:val="00AA0E69"/>
    <w:rsid w:val="00AA0F9E"/>
    <w:rsid w:val="00AA1761"/>
    <w:rsid w:val="00AA18B9"/>
    <w:rsid w:val="00AA1A07"/>
    <w:rsid w:val="00AA22ED"/>
    <w:rsid w:val="00AA2EA0"/>
    <w:rsid w:val="00AA2FAF"/>
    <w:rsid w:val="00AA377F"/>
    <w:rsid w:val="00AA38AC"/>
    <w:rsid w:val="00AA4364"/>
    <w:rsid w:val="00AA44E4"/>
    <w:rsid w:val="00AA45EE"/>
    <w:rsid w:val="00AA4FCD"/>
    <w:rsid w:val="00AA5697"/>
    <w:rsid w:val="00AA5707"/>
    <w:rsid w:val="00AA5BA4"/>
    <w:rsid w:val="00AA5CC3"/>
    <w:rsid w:val="00AA6A67"/>
    <w:rsid w:val="00AA6B02"/>
    <w:rsid w:val="00AA74AE"/>
    <w:rsid w:val="00AA7609"/>
    <w:rsid w:val="00AA7C42"/>
    <w:rsid w:val="00AA7F64"/>
    <w:rsid w:val="00AB0439"/>
    <w:rsid w:val="00AB0624"/>
    <w:rsid w:val="00AB07F6"/>
    <w:rsid w:val="00AB10E8"/>
    <w:rsid w:val="00AB19CD"/>
    <w:rsid w:val="00AB23AC"/>
    <w:rsid w:val="00AB24FD"/>
    <w:rsid w:val="00AB2635"/>
    <w:rsid w:val="00AB291F"/>
    <w:rsid w:val="00AB2C7D"/>
    <w:rsid w:val="00AB2D6C"/>
    <w:rsid w:val="00AB3F79"/>
    <w:rsid w:val="00AB4500"/>
    <w:rsid w:val="00AB4DFB"/>
    <w:rsid w:val="00AB4EDF"/>
    <w:rsid w:val="00AB55EF"/>
    <w:rsid w:val="00AB5BBC"/>
    <w:rsid w:val="00AB5CDC"/>
    <w:rsid w:val="00AB62D6"/>
    <w:rsid w:val="00AB6A11"/>
    <w:rsid w:val="00AB6C7E"/>
    <w:rsid w:val="00AB7295"/>
    <w:rsid w:val="00AB77C9"/>
    <w:rsid w:val="00AB798B"/>
    <w:rsid w:val="00AC06D4"/>
    <w:rsid w:val="00AC087D"/>
    <w:rsid w:val="00AC0A10"/>
    <w:rsid w:val="00AC0C67"/>
    <w:rsid w:val="00AC0CA8"/>
    <w:rsid w:val="00AC10B6"/>
    <w:rsid w:val="00AC11E5"/>
    <w:rsid w:val="00AC13EB"/>
    <w:rsid w:val="00AC17DB"/>
    <w:rsid w:val="00AC19C6"/>
    <w:rsid w:val="00AC20FE"/>
    <w:rsid w:val="00AC2508"/>
    <w:rsid w:val="00AC263B"/>
    <w:rsid w:val="00AC2881"/>
    <w:rsid w:val="00AC2890"/>
    <w:rsid w:val="00AC2A7F"/>
    <w:rsid w:val="00AC2B79"/>
    <w:rsid w:val="00AC342F"/>
    <w:rsid w:val="00AC3576"/>
    <w:rsid w:val="00AC3981"/>
    <w:rsid w:val="00AC4173"/>
    <w:rsid w:val="00AC48EF"/>
    <w:rsid w:val="00AC4EFD"/>
    <w:rsid w:val="00AC51AA"/>
    <w:rsid w:val="00AC56AB"/>
    <w:rsid w:val="00AC5C36"/>
    <w:rsid w:val="00AC6BD8"/>
    <w:rsid w:val="00AC6DC9"/>
    <w:rsid w:val="00AC6F74"/>
    <w:rsid w:val="00AC75F7"/>
    <w:rsid w:val="00AC7628"/>
    <w:rsid w:val="00AC763E"/>
    <w:rsid w:val="00AC7678"/>
    <w:rsid w:val="00AC783B"/>
    <w:rsid w:val="00AC789D"/>
    <w:rsid w:val="00AD0517"/>
    <w:rsid w:val="00AD05BB"/>
    <w:rsid w:val="00AD0688"/>
    <w:rsid w:val="00AD0905"/>
    <w:rsid w:val="00AD17F8"/>
    <w:rsid w:val="00AD19C8"/>
    <w:rsid w:val="00AD1D69"/>
    <w:rsid w:val="00AD249A"/>
    <w:rsid w:val="00AD2595"/>
    <w:rsid w:val="00AD2CDD"/>
    <w:rsid w:val="00AD3049"/>
    <w:rsid w:val="00AD342E"/>
    <w:rsid w:val="00AD34A9"/>
    <w:rsid w:val="00AD378A"/>
    <w:rsid w:val="00AD3E62"/>
    <w:rsid w:val="00AD3FE9"/>
    <w:rsid w:val="00AD40AB"/>
    <w:rsid w:val="00AD4122"/>
    <w:rsid w:val="00AD49A4"/>
    <w:rsid w:val="00AD59D0"/>
    <w:rsid w:val="00AD5DA4"/>
    <w:rsid w:val="00AD6429"/>
    <w:rsid w:val="00AD672E"/>
    <w:rsid w:val="00AD6D5E"/>
    <w:rsid w:val="00AD72A9"/>
    <w:rsid w:val="00AD72AC"/>
    <w:rsid w:val="00AD743E"/>
    <w:rsid w:val="00AD74E4"/>
    <w:rsid w:val="00AD753F"/>
    <w:rsid w:val="00AD7B18"/>
    <w:rsid w:val="00AD7DCF"/>
    <w:rsid w:val="00AE00FE"/>
    <w:rsid w:val="00AE0663"/>
    <w:rsid w:val="00AE0BF7"/>
    <w:rsid w:val="00AE0DC3"/>
    <w:rsid w:val="00AE132B"/>
    <w:rsid w:val="00AE1C46"/>
    <w:rsid w:val="00AE1CEC"/>
    <w:rsid w:val="00AE1E0F"/>
    <w:rsid w:val="00AE1EC7"/>
    <w:rsid w:val="00AE283E"/>
    <w:rsid w:val="00AE2884"/>
    <w:rsid w:val="00AE2AC4"/>
    <w:rsid w:val="00AE2EB9"/>
    <w:rsid w:val="00AE2FAF"/>
    <w:rsid w:val="00AE373A"/>
    <w:rsid w:val="00AE3A69"/>
    <w:rsid w:val="00AE3B69"/>
    <w:rsid w:val="00AE443C"/>
    <w:rsid w:val="00AE47CE"/>
    <w:rsid w:val="00AE4B1D"/>
    <w:rsid w:val="00AE4EED"/>
    <w:rsid w:val="00AE4FF1"/>
    <w:rsid w:val="00AE51CC"/>
    <w:rsid w:val="00AE52A9"/>
    <w:rsid w:val="00AE53E9"/>
    <w:rsid w:val="00AE5806"/>
    <w:rsid w:val="00AE580A"/>
    <w:rsid w:val="00AE5B01"/>
    <w:rsid w:val="00AE61F0"/>
    <w:rsid w:val="00AE6475"/>
    <w:rsid w:val="00AE6CCF"/>
    <w:rsid w:val="00AE6D80"/>
    <w:rsid w:val="00AE7285"/>
    <w:rsid w:val="00AE735D"/>
    <w:rsid w:val="00AE7551"/>
    <w:rsid w:val="00AE7E65"/>
    <w:rsid w:val="00AF0285"/>
    <w:rsid w:val="00AF04D5"/>
    <w:rsid w:val="00AF05DD"/>
    <w:rsid w:val="00AF0964"/>
    <w:rsid w:val="00AF0EDC"/>
    <w:rsid w:val="00AF126D"/>
    <w:rsid w:val="00AF13A1"/>
    <w:rsid w:val="00AF14DB"/>
    <w:rsid w:val="00AF1F36"/>
    <w:rsid w:val="00AF2677"/>
    <w:rsid w:val="00AF2884"/>
    <w:rsid w:val="00AF2B3A"/>
    <w:rsid w:val="00AF2BE0"/>
    <w:rsid w:val="00AF2C20"/>
    <w:rsid w:val="00AF2C40"/>
    <w:rsid w:val="00AF2DE7"/>
    <w:rsid w:val="00AF323B"/>
    <w:rsid w:val="00AF35FC"/>
    <w:rsid w:val="00AF38DB"/>
    <w:rsid w:val="00AF4E6D"/>
    <w:rsid w:val="00AF4EC9"/>
    <w:rsid w:val="00AF5337"/>
    <w:rsid w:val="00AF5387"/>
    <w:rsid w:val="00AF591E"/>
    <w:rsid w:val="00AF59DE"/>
    <w:rsid w:val="00AF6214"/>
    <w:rsid w:val="00AF6730"/>
    <w:rsid w:val="00AF6E82"/>
    <w:rsid w:val="00AF719B"/>
    <w:rsid w:val="00AF7292"/>
    <w:rsid w:val="00AF7B7E"/>
    <w:rsid w:val="00AF7E06"/>
    <w:rsid w:val="00AF7F12"/>
    <w:rsid w:val="00B001F9"/>
    <w:rsid w:val="00B00503"/>
    <w:rsid w:val="00B00639"/>
    <w:rsid w:val="00B01AE6"/>
    <w:rsid w:val="00B022EB"/>
    <w:rsid w:val="00B02526"/>
    <w:rsid w:val="00B02834"/>
    <w:rsid w:val="00B0321C"/>
    <w:rsid w:val="00B03251"/>
    <w:rsid w:val="00B032E5"/>
    <w:rsid w:val="00B0367B"/>
    <w:rsid w:val="00B03A83"/>
    <w:rsid w:val="00B03B7D"/>
    <w:rsid w:val="00B0432C"/>
    <w:rsid w:val="00B047D2"/>
    <w:rsid w:val="00B04B86"/>
    <w:rsid w:val="00B04DE5"/>
    <w:rsid w:val="00B05034"/>
    <w:rsid w:val="00B0595D"/>
    <w:rsid w:val="00B05A4E"/>
    <w:rsid w:val="00B05B38"/>
    <w:rsid w:val="00B06453"/>
    <w:rsid w:val="00B06B5F"/>
    <w:rsid w:val="00B06F8A"/>
    <w:rsid w:val="00B070CA"/>
    <w:rsid w:val="00B071D4"/>
    <w:rsid w:val="00B07966"/>
    <w:rsid w:val="00B07DE2"/>
    <w:rsid w:val="00B102B6"/>
    <w:rsid w:val="00B108C3"/>
    <w:rsid w:val="00B10AB9"/>
    <w:rsid w:val="00B10C51"/>
    <w:rsid w:val="00B10DA1"/>
    <w:rsid w:val="00B10DF6"/>
    <w:rsid w:val="00B110FD"/>
    <w:rsid w:val="00B11340"/>
    <w:rsid w:val="00B114E4"/>
    <w:rsid w:val="00B11763"/>
    <w:rsid w:val="00B11826"/>
    <w:rsid w:val="00B11C59"/>
    <w:rsid w:val="00B11CE7"/>
    <w:rsid w:val="00B11EC8"/>
    <w:rsid w:val="00B11FF7"/>
    <w:rsid w:val="00B12594"/>
    <w:rsid w:val="00B12722"/>
    <w:rsid w:val="00B12C5F"/>
    <w:rsid w:val="00B1371D"/>
    <w:rsid w:val="00B13BF8"/>
    <w:rsid w:val="00B13D5F"/>
    <w:rsid w:val="00B14AAD"/>
    <w:rsid w:val="00B14B05"/>
    <w:rsid w:val="00B14E55"/>
    <w:rsid w:val="00B15069"/>
    <w:rsid w:val="00B15332"/>
    <w:rsid w:val="00B1554A"/>
    <w:rsid w:val="00B15CC1"/>
    <w:rsid w:val="00B15E43"/>
    <w:rsid w:val="00B1615A"/>
    <w:rsid w:val="00B161A5"/>
    <w:rsid w:val="00B1621B"/>
    <w:rsid w:val="00B162BA"/>
    <w:rsid w:val="00B1637A"/>
    <w:rsid w:val="00B164B3"/>
    <w:rsid w:val="00B16DED"/>
    <w:rsid w:val="00B17238"/>
    <w:rsid w:val="00B172B3"/>
    <w:rsid w:val="00B1753F"/>
    <w:rsid w:val="00B1761C"/>
    <w:rsid w:val="00B17712"/>
    <w:rsid w:val="00B17941"/>
    <w:rsid w:val="00B2076C"/>
    <w:rsid w:val="00B21125"/>
    <w:rsid w:val="00B21EF0"/>
    <w:rsid w:val="00B22A61"/>
    <w:rsid w:val="00B22EAE"/>
    <w:rsid w:val="00B2314C"/>
    <w:rsid w:val="00B23254"/>
    <w:rsid w:val="00B235C5"/>
    <w:rsid w:val="00B23850"/>
    <w:rsid w:val="00B23949"/>
    <w:rsid w:val="00B239E1"/>
    <w:rsid w:val="00B23E5D"/>
    <w:rsid w:val="00B23FCA"/>
    <w:rsid w:val="00B242F5"/>
    <w:rsid w:val="00B2431B"/>
    <w:rsid w:val="00B2449F"/>
    <w:rsid w:val="00B24685"/>
    <w:rsid w:val="00B25903"/>
    <w:rsid w:val="00B25AAD"/>
    <w:rsid w:val="00B25B7A"/>
    <w:rsid w:val="00B25FA4"/>
    <w:rsid w:val="00B260BF"/>
    <w:rsid w:val="00B267CA"/>
    <w:rsid w:val="00B26CC0"/>
    <w:rsid w:val="00B26D42"/>
    <w:rsid w:val="00B272DC"/>
    <w:rsid w:val="00B27598"/>
    <w:rsid w:val="00B27CE7"/>
    <w:rsid w:val="00B305D1"/>
    <w:rsid w:val="00B30998"/>
    <w:rsid w:val="00B30C97"/>
    <w:rsid w:val="00B30F39"/>
    <w:rsid w:val="00B30F7C"/>
    <w:rsid w:val="00B31143"/>
    <w:rsid w:val="00B314F1"/>
    <w:rsid w:val="00B31608"/>
    <w:rsid w:val="00B31FAE"/>
    <w:rsid w:val="00B327CC"/>
    <w:rsid w:val="00B32833"/>
    <w:rsid w:val="00B32836"/>
    <w:rsid w:val="00B32A37"/>
    <w:rsid w:val="00B332C1"/>
    <w:rsid w:val="00B33405"/>
    <w:rsid w:val="00B33698"/>
    <w:rsid w:val="00B33985"/>
    <w:rsid w:val="00B3426F"/>
    <w:rsid w:val="00B344B4"/>
    <w:rsid w:val="00B3466A"/>
    <w:rsid w:val="00B34A4E"/>
    <w:rsid w:val="00B35307"/>
    <w:rsid w:val="00B35624"/>
    <w:rsid w:val="00B358E1"/>
    <w:rsid w:val="00B35A70"/>
    <w:rsid w:val="00B35B51"/>
    <w:rsid w:val="00B35C5A"/>
    <w:rsid w:val="00B360B0"/>
    <w:rsid w:val="00B36319"/>
    <w:rsid w:val="00B36AD1"/>
    <w:rsid w:val="00B36DD7"/>
    <w:rsid w:val="00B36EDC"/>
    <w:rsid w:val="00B371C5"/>
    <w:rsid w:val="00B37D39"/>
    <w:rsid w:val="00B37EA1"/>
    <w:rsid w:val="00B37FD8"/>
    <w:rsid w:val="00B40408"/>
    <w:rsid w:val="00B405FB"/>
    <w:rsid w:val="00B40A94"/>
    <w:rsid w:val="00B40C4C"/>
    <w:rsid w:val="00B40E77"/>
    <w:rsid w:val="00B41391"/>
    <w:rsid w:val="00B417F5"/>
    <w:rsid w:val="00B42B30"/>
    <w:rsid w:val="00B42E58"/>
    <w:rsid w:val="00B4352C"/>
    <w:rsid w:val="00B43E7E"/>
    <w:rsid w:val="00B43EB2"/>
    <w:rsid w:val="00B43FAF"/>
    <w:rsid w:val="00B443DB"/>
    <w:rsid w:val="00B446B3"/>
    <w:rsid w:val="00B44B20"/>
    <w:rsid w:val="00B44FBC"/>
    <w:rsid w:val="00B44FFD"/>
    <w:rsid w:val="00B45D5E"/>
    <w:rsid w:val="00B45E1F"/>
    <w:rsid w:val="00B46277"/>
    <w:rsid w:val="00B462AA"/>
    <w:rsid w:val="00B46EE5"/>
    <w:rsid w:val="00B47749"/>
    <w:rsid w:val="00B477BC"/>
    <w:rsid w:val="00B4789C"/>
    <w:rsid w:val="00B47B5A"/>
    <w:rsid w:val="00B50712"/>
    <w:rsid w:val="00B511D1"/>
    <w:rsid w:val="00B51290"/>
    <w:rsid w:val="00B51407"/>
    <w:rsid w:val="00B51987"/>
    <w:rsid w:val="00B51B14"/>
    <w:rsid w:val="00B51EA4"/>
    <w:rsid w:val="00B52352"/>
    <w:rsid w:val="00B52514"/>
    <w:rsid w:val="00B52A60"/>
    <w:rsid w:val="00B52C3A"/>
    <w:rsid w:val="00B52E71"/>
    <w:rsid w:val="00B52F85"/>
    <w:rsid w:val="00B53B31"/>
    <w:rsid w:val="00B53B33"/>
    <w:rsid w:val="00B54142"/>
    <w:rsid w:val="00B54327"/>
    <w:rsid w:val="00B544A0"/>
    <w:rsid w:val="00B54F06"/>
    <w:rsid w:val="00B5560E"/>
    <w:rsid w:val="00B560C8"/>
    <w:rsid w:val="00B56560"/>
    <w:rsid w:val="00B567A3"/>
    <w:rsid w:val="00B56839"/>
    <w:rsid w:val="00B56CC8"/>
    <w:rsid w:val="00B56DCB"/>
    <w:rsid w:val="00B56FD9"/>
    <w:rsid w:val="00B5738B"/>
    <w:rsid w:val="00B57940"/>
    <w:rsid w:val="00B57D60"/>
    <w:rsid w:val="00B57D6B"/>
    <w:rsid w:val="00B57DA9"/>
    <w:rsid w:val="00B57EE9"/>
    <w:rsid w:val="00B600EC"/>
    <w:rsid w:val="00B602E4"/>
    <w:rsid w:val="00B6034B"/>
    <w:rsid w:val="00B60386"/>
    <w:rsid w:val="00B60410"/>
    <w:rsid w:val="00B6045E"/>
    <w:rsid w:val="00B609AE"/>
    <w:rsid w:val="00B60E3E"/>
    <w:rsid w:val="00B619CA"/>
    <w:rsid w:val="00B61A29"/>
    <w:rsid w:val="00B61A8F"/>
    <w:rsid w:val="00B623E1"/>
    <w:rsid w:val="00B62EA0"/>
    <w:rsid w:val="00B630D5"/>
    <w:rsid w:val="00B6360E"/>
    <w:rsid w:val="00B63652"/>
    <w:rsid w:val="00B637E5"/>
    <w:rsid w:val="00B63A85"/>
    <w:rsid w:val="00B63AF7"/>
    <w:rsid w:val="00B64195"/>
    <w:rsid w:val="00B64A2B"/>
    <w:rsid w:val="00B65021"/>
    <w:rsid w:val="00B653B5"/>
    <w:rsid w:val="00B65D1C"/>
    <w:rsid w:val="00B65E2D"/>
    <w:rsid w:val="00B660B0"/>
    <w:rsid w:val="00B661A4"/>
    <w:rsid w:val="00B66211"/>
    <w:rsid w:val="00B665C8"/>
    <w:rsid w:val="00B6710C"/>
    <w:rsid w:val="00B67C3C"/>
    <w:rsid w:val="00B67CFC"/>
    <w:rsid w:val="00B67D4F"/>
    <w:rsid w:val="00B70082"/>
    <w:rsid w:val="00B71025"/>
    <w:rsid w:val="00B7151C"/>
    <w:rsid w:val="00B71FCD"/>
    <w:rsid w:val="00B72163"/>
    <w:rsid w:val="00B72212"/>
    <w:rsid w:val="00B722C1"/>
    <w:rsid w:val="00B7245D"/>
    <w:rsid w:val="00B72B8C"/>
    <w:rsid w:val="00B72CCC"/>
    <w:rsid w:val="00B72F3C"/>
    <w:rsid w:val="00B73404"/>
    <w:rsid w:val="00B735F8"/>
    <w:rsid w:val="00B737C0"/>
    <w:rsid w:val="00B73B16"/>
    <w:rsid w:val="00B73C01"/>
    <w:rsid w:val="00B73CE9"/>
    <w:rsid w:val="00B73F18"/>
    <w:rsid w:val="00B73FC8"/>
    <w:rsid w:val="00B7436F"/>
    <w:rsid w:val="00B744FD"/>
    <w:rsid w:val="00B74EBA"/>
    <w:rsid w:val="00B74FDF"/>
    <w:rsid w:val="00B7551C"/>
    <w:rsid w:val="00B7568D"/>
    <w:rsid w:val="00B757EC"/>
    <w:rsid w:val="00B75E16"/>
    <w:rsid w:val="00B75F60"/>
    <w:rsid w:val="00B76687"/>
    <w:rsid w:val="00B77123"/>
    <w:rsid w:val="00B7755E"/>
    <w:rsid w:val="00B7787C"/>
    <w:rsid w:val="00B778D2"/>
    <w:rsid w:val="00B77D5E"/>
    <w:rsid w:val="00B804AA"/>
    <w:rsid w:val="00B8119B"/>
    <w:rsid w:val="00B811CE"/>
    <w:rsid w:val="00B81481"/>
    <w:rsid w:val="00B818A2"/>
    <w:rsid w:val="00B819B0"/>
    <w:rsid w:val="00B820AA"/>
    <w:rsid w:val="00B82137"/>
    <w:rsid w:val="00B822AE"/>
    <w:rsid w:val="00B82976"/>
    <w:rsid w:val="00B82B04"/>
    <w:rsid w:val="00B82ECF"/>
    <w:rsid w:val="00B8334C"/>
    <w:rsid w:val="00B83573"/>
    <w:rsid w:val="00B839E7"/>
    <w:rsid w:val="00B83A8A"/>
    <w:rsid w:val="00B84673"/>
    <w:rsid w:val="00B846C1"/>
    <w:rsid w:val="00B84861"/>
    <w:rsid w:val="00B8561C"/>
    <w:rsid w:val="00B85893"/>
    <w:rsid w:val="00B86242"/>
    <w:rsid w:val="00B86321"/>
    <w:rsid w:val="00B8644A"/>
    <w:rsid w:val="00B86771"/>
    <w:rsid w:val="00B873B4"/>
    <w:rsid w:val="00B877FE"/>
    <w:rsid w:val="00B87E17"/>
    <w:rsid w:val="00B900C9"/>
    <w:rsid w:val="00B906A0"/>
    <w:rsid w:val="00B906C2"/>
    <w:rsid w:val="00B907AC"/>
    <w:rsid w:val="00B90994"/>
    <w:rsid w:val="00B909B9"/>
    <w:rsid w:val="00B90BE1"/>
    <w:rsid w:val="00B9134B"/>
    <w:rsid w:val="00B916F4"/>
    <w:rsid w:val="00B921F1"/>
    <w:rsid w:val="00B92305"/>
    <w:rsid w:val="00B9257D"/>
    <w:rsid w:val="00B92A56"/>
    <w:rsid w:val="00B92CE6"/>
    <w:rsid w:val="00B92D52"/>
    <w:rsid w:val="00B931C7"/>
    <w:rsid w:val="00B9384D"/>
    <w:rsid w:val="00B94204"/>
    <w:rsid w:val="00B9480B"/>
    <w:rsid w:val="00B953E8"/>
    <w:rsid w:val="00B9548C"/>
    <w:rsid w:val="00B95AF6"/>
    <w:rsid w:val="00B96293"/>
    <w:rsid w:val="00B96A3D"/>
    <w:rsid w:val="00B96D1F"/>
    <w:rsid w:val="00B96D6D"/>
    <w:rsid w:val="00B96DCB"/>
    <w:rsid w:val="00B96DF2"/>
    <w:rsid w:val="00B97902"/>
    <w:rsid w:val="00B97AC8"/>
    <w:rsid w:val="00B97D0D"/>
    <w:rsid w:val="00B97EA3"/>
    <w:rsid w:val="00B97F09"/>
    <w:rsid w:val="00BA061E"/>
    <w:rsid w:val="00BA06E8"/>
    <w:rsid w:val="00BA20A8"/>
    <w:rsid w:val="00BA2E62"/>
    <w:rsid w:val="00BA3ADA"/>
    <w:rsid w:val="00BA3CC8"/>
    <w:rsid w:val="00BA3D29"/>
    <w:rsid w:val="00BA4164"/>
    <w:rsid w:val="00BA43C6"/>
    <w:rsid w:val="00BA4841"/>
    <w:rsid w:val="00BA51DC"/>
    <w:rsid w:val="00BA53D8"/>
    <w:rsid w:val="00BA543D"/>
    <w:rsid w:val="00BA57E5"/>
    <w:rsid w:val="00BA5CD9"/>
    <w:rsid w:val="00BA5D93"/>
    <w:rsid w:val="00BA5FDE"/>
    <w:rsid w:val="00BA6627"/>
    <w:rsid w:val="00BA6862"/>
    <w:rsid w:val="00BA6C29"/>
    <w:rsid w:val="00BA70EC"/>
    <w:rsid w:val="00BA70ED"/>
    <w:rsid w:val="00BA74BC"/>
    <w:rsid w:val="00BA764E"/>
    <w:rsid w:val="00BA79E4"/>
    <w:rsid w:val="00BA7EB1"/>
    <w:rsid w:val="00BB025B"/>
    <w:rsid w:val="00BB0281"/>
    <w:rsid w:val="00BB0611"/>
    <w:rsid w:val="00BB0BF4"/>
    <w:rsid w:val="00BB0F01"/>
    <w:rsid w:val="00BB0F89"/>
    <w:rsid w:val="00BB1263"/>
    <w:rsid w:val="00BB134D"/>
    <w:rsid w:val="00BB149B"/>
    <w:rsid w:val="00BB1773"/>
    <w:rsid w:val="00BB1BCE"/>
    <w:rsid w:val="00BB213F"/>
    <w:rsid w:val="00BB21B2"/>
    <w:rsid w:val="00BB2405"/>
    <w:rsid w:val="00BB27FB"/>
    <w:rsid w:val="00BB2F36"/>
    <w:rsid w:val="00BB3A14"/>
    <w:rsid w:val="00BB3EA9"/>
    <w:rsid w:val="00BB4389"/>
    <w:rsid w:val="00BB47A1"/>
    <w:rsid w:val="00BB4DA4"/>
    <w:rsid w:val="00BB506A"/>
    <w:rsid w:val="00BB50D9"/>
    <w:rsid w:val="00BB60C2"/>
    <w:rsid w:val="00BB619E"/>
    <w:rsid w:val="00BB61EB"/>
    <w:rsid w:val="00BB6B45"/>
    <w:rsid w:val="00BB7025"/>
    <w:rsid w:val="00BB75A9"/>
    <w:rsid w:val="00BC0064"/>
    <w:rsid w:val="00BC0B85"/>
    <w:rsid w:val="00BC0E92"/>
    <w:rsid w:val="00BC13D7"/>
    <w:rsid w:val="00BC141B"/>
    <w:rsid w:val="00BC151C"/>
    <w:rsid w:val="00BC1524"/>
    <w:rsid w:val="00BC1747"/>
    <w:rsid w:val="00BC2375"/>
    <w:rsid w:val="00BC241E"/>
    <w:rsid w:val="00BC2FDB"/>
    <w:rsid w:val="00BC3325"/>
    <w:rsid w:val="00BC387A"/>
    <w:rsid w:val="00BC410F"/>
    <w:rsid w:val="00BC4695"/>
    <w:rsid w:val="00BC46BC"/>
    <w:rsid w:val="00BC5DBA"/>
    <w:rsid w:val="00BC5F28"/>
    <w:rsid w:val="00BC648D"/>
    <w:rsid w:val="00BC6606"/>
    <w:rsid w:val="00BC669D"/>
    <w:rsid w:val="00BC6F89"/>
    <w:rsid w:val="00BC73F8"/>
    <w:rsid w:val="00BC7421"/>
    <w:rsid w:val="00BC74C4"/>
    <w:rsid w:val="00BC7576"/>
    <w:rsid w:val="00BC77D3"/>
    <w:rsid w:val="00BD06B3"/>
    <w:rsid w:val="00BD0A15"/>
    <w:rsid w:val="00BD18DF"/>
    <w:rsid w:val="00BD1B60"/>
    <w:rsid w:val="00BD1B89"/>
    <w:rsid w:val="00BD1EB1"/>
    <w:rsid w:val="00BD2AD8"/>
    <w:rsid w:val="00BD2FE7"/>
    <w:rsid w:val="00BD307D"/>
    <w:rsid w:val="00BD33B7"/>
    <w:rsid w:val="00BD34C5"/>
    <w:rsid w:val="00BD385D"/>
    <w:rsid w:val="00BD3979"/>
    <w:rsid w:val="00BD3B27"/>
    <w:rsid w:val="00BD3EC2"/>
    <w:rsid w:val="00BD3FA6"/>
    <w:rsid w:val="00BD414C"/>
    <w:rsid w:val="00BD432C"/>
    <w:rsid w:val="00BD4380"/>
    <w:rsid w:val="00BD4791"/>
    <w:rsid w:val="00BD4BDB"/>
    <w:rsid w:val="00BD4C7A"/>
    <w:rsid w:val="00BD4E0D"/>
    <w:rsid w:val="00BD4FED"/>
    <w:rsid w:val="00BD52B0"/>
    <w:rsid w:val="00BD578C"/>
    <w:rsid w:val="00BD5A11"/>
    <w:rsid w:val="00BD5DD6"/>
    <w:rsid w:val="00BD6214"/>
    <w:rsid w:val="00BD71B0"/>
    <w:rsid w:val="00BD734D"/>
    <w:rsid w:val="00BD7472"/>
    <w:rsid w:val="00BD758D"/>
    <w:rsid w:val="00BD77CE"/>
    <w:rsid w:val="00BD7A0A"/>
    <w:rsid w:val="00BD7BA6"/>
    <w:rsid w:val="00BE0158"/>
    <w:rsid w:val="00BE04B0"/>
    <w:rsid w:val="00BE07F0"/>
    <w:rsid w:val="00BE0B15"/>
    <w:rsid w:val="00BE0CBB"/>
    <w:rsid w:val="00BE1076"/>
    <w:rsid w:val="00BE112F"/>
    <w:rsid w:val="00BE12D2"/>
    <w:rsid w:val="00BE1B0E"/>
    <w:rsid w:val="00BE1FE8"/>
    <w:rsid w:val="00BE24C0"/>
    <w:rsid w:val="00BE2B0D"/>
    <w:rsid w:val="00BE3931"/>
    <w:rsid w:val="00BE3AC8"/>
    <w:rsid w:val="00BE3B26"/>
    <w:rsid w:val="00BE3FBC"/>
    <w:rsid w:val="00BE4712"/>
    <w:rsid w:val="00BE4CC0"/>
    <w:rsid w:val="00BE4E05"/>
    <w:rsid w:val="00BE5139"/>
    <w:rsid w:val="00BE57F0"/>
    <w:rsid w:val="00BE590D"/>
    <w:rsid w:val="00BE5941"/>
    <w:rsid w:val="00BE62E3"/>
    <w:rsid w:val="00BE6C5C"/>
    <w:rsid w:val="00BE6C69"/>
    <w:rsid w:val="00BE6FB2"/>
    <w:rsid w:val="00BE7968"/>
    <w:rsid w:val="00BE7AE7"/>
    <w:rsid w:val="00BE7E83"/>
    <w:rsid w:val="00BF03A0"/>
    <w:rsid w:val="00BF04A4"/>
    <w:rsid w:val="00BF0510"/>
    <w:rsid w:val="00BF0913"/>
    <w:rsid w:val="00BF0F7A"/>
    <w:rsid w:val="00BF1459"/>
    <w:rsid w:val="00BF1CD3"/>
    <w:rsid w:val="00BF2204"/>
    <w:rsid w:val="00BF220E"/>
    <w:rsid w:val="00BF244D"/>
    <w:rsid w:val="00BF2A4B"/>
    <w:rsid w:val="00BF2E7B"/>
    <w:rsid w:val="00BF2F18"/>
    <w:rsid w:val="00BF311B"/>
    <w:rsid w:val="00BF3478"/>
    <w:rsid w:val="00BF3E60"/>
    <w:rsid w:val="00BF3EB3"/>
    <w:rsid w:val="00BF4856"/>
    <w:rsid w:val="00BF4990"/>
    <w:rsid w:val="00BF4A73"/>
    <w:rsid w:val="00BF4D42"/>
    <w:rsid w:val="00BF4E34"/>
    <w:rsid w:val="00BF4F0F"/>
    <w:rsid w:val="00BF5E9B"/>
    <w:rsid w:val="00BF6091"/>
    <w:rsid w:val="00BF618B"/>
    <w:rsid w:val="00BF64E3"/>
    <w:rsid w:val="00BF6830"/>
    <w:rsid w:val="00BF6AA2"/>
    <w:rsid w:val="00BF7060"/>
    <w:rsid w:val="00BF71E1"/>
    <w:rsid w:val="00BF7636"/>
    <w:rsid w:val="00BF7813"/>
    <w:rsid w:val="00BF79B8"/>
    <w:rsid w:val="00BF7DC6"/>
    <w:rsid w:val="00C00B1C"/>
    <w:rsid w:val="00C00CD8"/>
    <w:rsid w:val="00C01314"/>
    <w:rsid w:val="00C014F9"/>
    <w:rsid w:val="00C01651"/>
    <w:rsid w:val="00C01666"/>
    <w:rsid w:val="00C01715"/>
    <w:rsid w:val="00C01D9B"/>
    <w:rsid w:val="00C02781"/>
    <w:rsid w:val="00C02A1C"/>
    <w:rsid w:val="00C02E4D"/>
    <w:rsid w:val="00C033C9"/>
    <w:rsid w:val="00C03709"/>
    <w:rsid w:val="00C03805"/>
    <w:rsid w:val="00C038CC"/>
    <w:rsid w:val="00C038CE"/>
    <w:rsid w:val="00C03C6C"/>
    <w:rsid w:val="00C04011"/>
    <w:rsid w:val="00C041BB"/>
    <w:rsid w:val="00C04212"/>
    <w:rsid w:val="00C04AA8"/>
    <w:rsid w:val="00C04B2A"/>
    <w:rsid w:val="00C04CA5"/>
    <w:rsid w:val="00C04E40"/>
    <w:rsid w:val="00C051A9"/>
    <w:rsid w:val="00C051EE"/>
    <w:rsid w:val="00C05276"/>
    <w:rsid w:val="00C0562D"/>
    <w:rsid w:val="00C05633"/>
    <w:rsid w:val="00C05709"/>
    <w:rsid w:val="00C0605C"/>
    <w:rsid w:val="00C06798"/>
    <w:rsid w:val="00C06831"/>
    <w:rsid w:val="00C06ED6"/>
    <w:rsid w:val="00C07100"/>
    <w:rsid w:val="00C07547"/>
    <w:rsid w:val="00C07712"/>
    <w:rsid w:val="00C1144A"/>
    <w:rsid w:val="00C11CCF"/>
    <w:rsid w:val="00C11D2A"/>
    <w:rsid w:val="00C128D7"/>
    <w:rsid w:val="00C12B34"/>
    <w:rsid w:val="00C132CB"/>
    <w:rsid w:val="00C134B6"/>
    <w:rsid w:val="00C1366C"/>
    <w:rsid w:val="00C13AAE"/>
    <w:rsid w:val="00C14125"/>
    <w:rsid w:val="00C14245"/>
    <w:rsid w:val="00C142C1"/>
    <w:rsid w:val="00C149DA"/>
    <w:rsid w:val="00C14B7A"/>
    <w:rsid w:val="00C14F10"/>
    <w:rsid w:val="00C15065"/>
    <w:rsid w:val="00C15446"/>
    <w:rsid w:val="00C158D3"/>
    <w:rsid w:val="00C16EE2"/>
    <w:rsid w:val="00C175A6"/>
    <w:rsid w:val="00C1767B"/>
    <w:rsid w:val="00C178D7"/>
    <w:rsid w:val="00C20012"/>
    <w:rsid w:val="00C2109D"/>
    <w:rsid w:val="00C215A2"/>
    <w:rsid w:val="00C21862"/>
    <w:rsid w:val="00C21A41"/>
    <w:rsid w:val="00C21B9F"/>
    <w:rsid w:val="00C21FE0"/>
    <w:rsid w:val="00C22AEF"/>
    <w:rsid w:val="00C22B9E"/>
    <w:rsid w:val="00C23382"/>
    <w:rsid w:val="00C23626"/>
    <w:rsid w:val="00C23EB3"/>
    <w:rsid w:val="00C240DF"/>
    <w:rsid w:val="00C2424C"/>
    <w:rsid w:val="00C2457A"/>
    <w:rsid w:val="00C24881"/>
    <w:rsid w:val="00C248DD"/>
    <w:rsid w:val="00C24F7F"/>
    <w:rsid w:val="00C25F71"/>
    <w:rsid w:val="00C25F7F"/>
    <w:rsid w:val="00C266BC"/>
    <w:rsid w:val="00C26A99"/>
    <w:rsid w:val="00C26E51"/>
    <w:rsid w:val="00C2716E"/>
    <w:rsid w:val="00C27245"/>
    <w:rsid w:val="00C278A4"/>
    <w:rsid w:val="00C27ACD"/>
    <w:rsid w:val="00C30151"/>
    <w:rsid w:val="00C3037B"/>
    <w:rsid w:val="00C30BCA"/>
    <w:rsid w:val="00C318F6"/>
    <w:rsid w:val="00C31957"/>
    <w:rsid w:val="00C31998"/>
    <w:rsid w:val="00C31B2F"/>
    <w:rsid w:val="00C31DDC"/>
    <w:rsid w:val="00C32282"/>
    <w:rsid w:val="00C3259C"/>
    <w:rsid w:val="00C327C5"/>
    <w:rsid w:val="00C32849"/>
    <w:rsid w:val="00C33116"/>
    <w:rsid w:val="00C33381"/>
    <w:rsid w:val="00C333A2"/>
    <w:rsid w:val="00C3340D"/>
    <w:rsid w:val="00C3362D"/>
    <w:rsid w:val="00C3376B"/>
    <w:rsid w:val="00C33806"/>
    <w:rsid w:val="00C3387D"/>
    <w:rsid w:val="00C33A0E"/>
    <w:rsid w:val="00C33D20"/>
    <w:rsid w:val="00C33D8C"/>
    <w:rsid w:val="00C34753"/>
    <w:rsid w:val="00C34BA1"/>
    <w:rsid w:val="00C34BF1"/>
    <w:rsid w:val="00C351B1"/>
    <w:rsid w:val="00C3554B"/>
    <w:rsid w:val="00C35937"/>
    <w:rsid w:val="00C359C4"/>
    <w:rsid w:val="00C35E29"/>
    <w:rsid w:val="00C35F90"/>
    <w:rsid w:val="00C35F94"/>
    <w:rsid w:val="00C36364"/>
    <w:rsid w:val="00C364B1"/>
    <w:rsid w:val="00C377D8"/>
    <w:rsid w:val="00C37993"/>
    <w:rsid w:val="00C3799C"/>
    <w:rsid w:val="00C37C8D"/>
    <w:rsid w:val="00C37D98"/>
    <w:rsid w:val="00C40731"/>
    <w:rsid w:val="00C40B42"/>
    <w:rsid w:val="00C4160A"/>
    <w:rsid w:val="00C41824"/>
    <w:rsid w:val="00C419A8"/>
    <w:rsid w:val="00C434AB"/>
    <w:rsid w:val="00C43827"/>
    <w:rsid w:val="00C4391D"/>
    <w:rsid w:val="00C43B44"/>
    <w:rsid w:val="00C43F1E"/>
    <w:rsid w:val="00C44416"/>
    <w:rsid w:val="00C4443F"/>
    <w:rsid w:val="00C44477"/>
    <w:rsid w:val="00C44527"/>
    <w:rsid w:val="00C448D6"/>
    <w:rsid w:val="00C44BCF"/>
    <w:rsid w:val="00C44D22"/>
    <w:rsid w:val="00C44EF1"/>
    <w:rsid w:val="00C44F0D"/>
    <w:rsid w:val="00C45913"/>
    <w:rsid w:val="00C46AC7"/>
    <w:rsid w:val="00C46C8E"/>
    <w:rsid w:val="00C46DB0"/>
    <w:rsid w:val="00C46F76"/>
    <w:rsid w:val="00C47969"/>
    <w:rsid w:val="00C5048A"/>
    <w:rsid w:val="00C50A7E"/>
    <w:rsid w:val="00C50B2F"/>
    <w:rsid w:val="00C50FD1"/>
    <w:rsid w:val="00C51D05"/>
    <w:rsid w:val="00C51F7B"/>
    <w:rsid w:val="00C52E69"/>
    <w:rsid w:val="00C532B6"/>
    <w:rsid w:val="00C53811"/>
    <w:rsid w:val="00C53EF9"/>
    <w:rsid w:val="00C54621"/>
    <w:rsid w:val="00C54ACE"/>
    <w:rsid w:val="00C54D24"/>
    <w:rsid w:val="00C5501F"/>
    <w:rsid w:val="00C55D59"/>
    <w:rsid w:val="00C57295"/>
    <w:rsid w:val="00C57651"/>
    <w:rsid w:val="00C577AF"/>
    <w:rsid w:val="00C57982"/>
    <w:rsid w:val="00C57FF8"/>
    <w:rsid w:val="00C60454"/>
    <w:rsid w:val="00C6051A"/>
    <w:rsid w:val="00C60552"/>
    <w:rsid w:val="00C605F5"/>
    <w:rsid w:val="00C6082F"/>
    <w:rsid w:val="00C60A0A"/>
    <w:rsid w:val="00C6136B"/>
    <w:rsid w:val="00C61A22"/>
    <w:rsid w:val="00C62853"/>
    <w:rsid w:val="00C62B36"/>
    <w:rsid w:val="00C62B77"/>
    <w:rsid w:val="00C62C9F"/>
    <w:rsid w:val="00C62F70"/>
    <w:rsid w:val="00C62F78"/>
    <w:rsid w:val="00C632DC"/>
    <w:rsid w:val="00C634A3"/>
    <w:rsid w:val="00C63584"/>
    <w:rsid w:val="00C6366E"/>
    <w:rsid w:val="00C63785"/>
    <w:rsid w:val="00C6393C"/>
    <w:rsid w:val="00C63A37"/>
    <w:rsid w:val="00C63D3E"/>
    <w:rsid w:val="00C6434C"/>
    <w:rsid w:val="00C651D0"/>
    <w:rsid w:val="00C65C94"/>
    <w:rsid w:val="00C66C29"/>
    <w:rsid w:val="00C66ECE"/>
    <w:rsid w:val="00C66EDD"/>
    <w:rsid w:val="00C6717F"/>
    <w:rsid w:val="00C67200"/>
    <w:rsid w:val="00C704A0"/>
    <w:rsid w:val="00C708C6"/>
    <w:rsid w:val="00C70DF8"/>
    <w:rsid w:val="00C70ED9"/>
    <w:rsid w:val="00C70F82"/>
    <w:rsid w:val="00C7110B"/>
    <w:rsid w:val="00C71477"/>
    <w:rsid w:val="00C714E9"/>
    <w:rsid w:val="00C714FA"/>
    <w:rsid w:val="00C71746"/>
    <w:rsid w:val="00C71AEA"/>
    <w:rsid w:val="00C71E6A"/>
    <w:rsid w:val="00C721AA"/>
    <w:rsid w:val="00C72551"/>
    <w:rsid w:val="00C72642"/>
    <w:rsid w:val="00C729B1"/>
    <w:rsid w:val="00C72A33"/>
    <w:rsid w:val="00C72E3D"/>
    <w:rsid w:val="00C7346D"/>
    <w:rsid w:val="00C73707"/>
    <w:rsid w:val="00C7386C"/>
    <w:rsid w:val="00C73877"/>
    <w:rsid w:val="00C742C0"/>
    <w:rsid w:val="00C74809"/>
    <w:rsid w:val="00C748E6"/>
    <w:rsid w:val="00C74BBD"/>
    <w:rsid w:val="00C74D3B"/>
    <w:rsid w:val="00C74DB9"/>
    <w:rsid w:val="00C74F0F"/>
    <w:rsid w:val="00C751F6"/>
    <w:rsid w:val="00C752B3"/>
    <w:rsid w:val="00C757DA"/>
    <w:rsid w:val="00C75E61"/>
    <w:rsid w:val="00C76186"/>
    <w:rsid w:val="00C76DAC"/>
    <w:rsid w:val="00C76E93"/>
    <w:rsid w:val="00C778A4"/>
    <w:rsid w:val="00C77BED"/>
    <w:rsid w:val="00C80651"/>
    <w:rsid w:val="00C80DD8"/>
    <w:rsid w:val="00C81CFE"/>
    <w:rsid w:val="00C821D0"/>
    <w:rsid w:val="00C82850"/>
    <w:rsid w:val="00C82F5C"/>
    <w:rsid w:val="00C83231"/>
    <w:rsid w:val="00C8365E"/>
    <w:rsid w:val="00C84801"/>
    <w:rsid w:val="00C84B6B"/>
    <w:rsid w:val="00C86121"/>
    <w:rsid w:val="00C861F5"/>
    <w:rsid w:val="00C86213"/>
    <w:rsid w:val="00C865CF"/>
    <w:rsid w:val="00C86811"/>
    <w:rsid w:val="00C86F6E"/>
    <w:rsid w:val="00C86F9C"/>
    <w:rsid w:val="00C87005"/>
    <w:rsid w:val="00C871E1"/>
    <w:rsid w:val="00C87496"/>
    <w:rsid w:val="00C875FB"/>
    <w:rsid w:val="00C87744"/>
    <w:rsid w:val="00C878AE"/>
    <w:rsid w:val="00C87B6F"/>
    <w:rsid w:val="00C909AB"/>
    <w:rsid w:val="00C90A91"/>
    <w:rsid w:val="00C90D15"/>
    <w:rsid w:val="00C90EC3"/>
    <w:rsid w:val="00C91248"/>
    <w:rsid w:val="00C915EF"/>
    <w:rsid w:val="00C91769"/>
    <w:rsid w:val="00C91AF8"/>
    <w:rsid w:val="00C9219E"/>
    <w:rsid w:val="00C928D6"/>
    <w:rsid w:val="00C92ED5"/>
    <w:rsid w:val="00C938B2"/>
    <w:rsid w:val="00C93BEA"/>
    <w:rsid w:val="00C93DD7"/>
    <w:rsid w:val="00C9483C"/>
    <w:rsid w:val="00C94893"/>
    <w:rsid w:val="00C95059"/>
    <w:rsid w:val="00C95811"/>
    <w:rsid w:val="00C95BA7"/>
    <w:rsid w:val="00C9696F"/>
    <w:rsid w:val="00C96CD4"/>
    <w:rsid w:val="00C96E5A"/>
    <w:rsid w:val="00C9700F"/>
    <w:rsid w:val="00C97051"/>
    <w:rsid w:val="00C970AA"/>
    <w:rsid w:val="00C971FB"/>
    <w:rsid w:val="00C973E2"/>
    <w:rsid w:val="00CA0485"/>
    <w:rsid w:val="00CA07D4"/>
    <w:rsid w:val="00CA0991"/>
    <w:rsid w:val="00CA0F14"/>
    <w:rsid w:val="00CA1012"/>
    <w:rsid w:val="00CA13A5"/>
    <w:rsid w:val="00CA1F63"/>
    <w:rsid w:val="00CA2134"/>
    <w:rsid w:val="00CA21E5"/>
    <w:rsid w:val="00CA2CC1"/>
    <w:rsid w:val="00CA3298"/>
    <w:rsid w:val="00CA380F"/>
    <w:rsid w:val="00CA3DB2"/>
    <w:rsid w:val="00CA3F39"/>
    <w:rsid w:val="00CA4850"/>
    <w:rsid w:val="00CA4D45"/>
    <w:rsid w:val="00CA5504"/>
    <w:rsid w:val="00CA57AB"/>
    <w:rsid w:val="00CA5B40"/>
    <w:rsid w:val="00CA5C07"/>
    <w:rsid w:val="00CA5CBF"/>
    <w:rsid w:val="00CA5F32"/>
    <w:rsid w:val="00CA5F79"/>
    <w:rsid w:val="00CA6394"/>
    <w:rsid w:val="00CA6FE4"/>
    <w:rsid w:val="00CA7D02"/>
    <w:rsid w:val="00CA7F2A"/>
    <w:rsid w:val="00CA7FFC"/>
    <w:rsid w:val="00CB01CD"/>
    <w:rsid w:val="00CB0328"/>
    <w:rsid w:val="00CB05BE"/>
    <w:rsid w:val="00CB05E4"/>
    <w:rsid w:val="00CB0B28"/>
    <w:rsid w:val="00CB17F6"/>
    <w:rsid w:val="00CB1912"/>
    <w:rsid w:val="00CB1AC5"/>
    <w:rsid w:val="00CB2387"/>
    <w:rsid w:val="00CB2ABF"/>
    <w:rsid w:val="00CB2B95"/>
    <w:rsid w:val="00CB3013"/>
    <w:rsid w:val="00CB37F2"/>
    <w:rsid w:val="00CB3A92"/>
    <w:rsid w:val="00CB3F21"/>
    <w:rsid w:val="00CB4392"/>
    <w:rsid w:val="00CB46ED"/>
    <w:rsid w:val="00CB4913"/>
    <w:rsid w:val="00CB4B06"/>
    <w:rsid w:val="00CB4B22"/>
    <w:rsid w:val="00CB4CE8"/>
    <w:rsid w:val="00CB4E88"/>
    <w:rsid w:val="00CB4FB1"/>
    <w:rsid w:val="00CB506B"/>
    <w:rsid w:val="00CB5532"/>
    <w:rsid w:val="00CB561B"/>
    <w:rsid w:val="00CB5C01"/>
    <w:rsid w:val="00CB610D"/>
    <w:rsid w:val="00CB6127"/>
    <w:rsid w:val="00CB6AF7"/>
    <w:rsid w:val="00CB7D49"/>
    <w:rsid w:val="00CC005E"/>
    <w:rsid w:val="00CC0250"/>
    <w:rsid w:val="00CC057A"/>
    <w:rsid w:val="00CC06B8"/>
    <w:rsid w:val="00CC0D06"/>
    <w:rsid w:val="00CC1C5F"/>
    <w:rsid w:val="00CC1DD5"/>
    <w:rsid w:val="00CC2B6C"/>
    <w:rsid w:val="00CC31C2"/>
    <w:rsid w:val="00CC3C15"/>
    <w:rsid w:val="00CC4B50"/>
    <w:rsid w:val="00CC5186"/>
    <w:rsid w:val="00CC52FB"/>
    <w:rsid w:val="00CC548B"/>
    <w:rsid w:val="00CC5FBB"/>
    <w:rsid w:val="00CC6B36"/>
    <w:rsid w:val="00CC6C64"/>
    <w:rsid w:val="00CC7095"/>
    <w:rsid w:val="00CC7405"/>
    <w:rsid w:val="00CC7582"/>
    <w:rsid w:val="00CC7D0D"/>
    <w:rsid w:val="00CC7EA4"/>
    <w:rsid w:val="00CD06AD"/>
    <w:rsid w:val="00CD074A"/>
    <w:rsid w:val="00CD0A20"/>
    <w:rsid w:val="00CD1409"/>
    <w:rsid w:val="00CD2C96"/>
    <w:rsid w:val="00CD2E17"/>
    <w:rsid w:val="00CD2F8C"/>
    <w:rsid w:val="00CD2FC0"/>
    <w:rsid w:val="00CD33FC"/>
    <w:rsid w:val="00CD348E"/>
    <w:rsid w:val="00CD366B"/>
    <w:rsid w:val="00CD3E32"/>
    <w:rsid w:val="00CD4285"/>
    <w:rsid w:val="00CD42B6"/>
    <w:rsid w:val="00CD501B"/>
    <w:rsid w:val="00CD529B"/>
    <w:rsid w:val="00CD55F4"/>
    <w:rsid w:val="00CD589A"/>
    <w:rsid w:val="00CD593A"/>
    <w:rsid w:val="00CD66CD"/>
    <w:rsid w:val="00CD679E"/>
    <w:rsid w:val="00CD689B"/>
    <w:rsid w:val="00CD6FE2"/>
    <w:rsid w:val="00CD7258"/>
    <w:rsid w:val="00CD773B"/>
    <w:rsid w:val="00CD798A"/>
    <w:rsid w:val="00CE05E9"/>
    <w:rsid w:val="00CE0C22"/>
    <w:rsid w:val="00CE1931"/>
    <w:rsid w:val="00CE1D66"/>
    <w:rsid w:val="00CE21B0"/>
    <w:rsid w:val="00CE21F4"/>
    <w:rsid w:val="00CE256D"/>
    <w:rsid w:val="00CE27AA"/>
    <w:rsid w:val="00CE2C60"/>
    <w:rsid w:val="00CE2F26"/>
    <w:rsid w:val="00CE32F6"/>
    <w:rsid w:val="00CE3882"/>
    <w:rsid w:val="00CE3910"/>
    <w:rsid w:val="00CE3E63"/>
    <w:rsid w:val="00CE3FC8"/>
    <w:rsid w:val="00CE400A"/>
    <w:rsid w:val="00CE45B4"/>
    <w:rsid w:val="00CE464F"/>
    <w:rsid w:val="00CE4E4E"/>
    <w:rsid w:val="00CE50E4"/>
    <w:rsid w:val="00CE5219"/>
    <w:rsid w:val="00CE598E"/>
    <w:rsid w:val="00CE5AA2"/>
    <w:rsid w:val="00CE5E93"/>
    <w:rsid w:val="00CE5F29"/>
    <w:rsid w:val="00CE69AE"/>
    <w:rsid w:val="00CE751A"/>
    <w:rsid w:val="00CE7C95"/>
    <w:rsid w:val="00CF0137"/>
    <w:rsid w:val="00CF0741"/>
    <w:rsid w:val="00CF10C1"/>
    <w:rsid w:val="00CF17B5"/>
    <w:rsid w:val="00CF1B51"/>
    <w:rsid w:val="00CF1E73"/>
    <w:rsid w:val="00CF2208"/>
    <w:rsid w:val="00CF26DA"/>
    <w:rsid w:val="00CF2A1F"/>
    <w:rsid w:val="00CF3247"/>
    <w:rsid w:val="00CF334A"/>
    <w:rsid w:val="00CF3B5C"/>
    <w:rsid w:val="00CF3F02"/>
    <w:rsid w:val="00CF422A"/>
    <w:rsid w:val="00CF440E"/>
    <w:rsid w:val="00CF4547"/>
    <w:rsid w:val="00CF485E"/>
    <w:rsid w:val="00CF4B55"/>
    <w:rsid w:val="00CF5330"/>
    <w:rsid w:val="00CF535E"/>
    <w:rsid w:val="00CF5FF0"/>
    <w:rsid w:val="00CF61D9"/>
    <w:rsid w:val="00CF6ACE"/>
    <w:rsid w:val="00CF7897"/>
    <w:rsid w:val="00CF7A19"/>
    <w:rsid w:val="00D00352"/>
    <w:rsid w:val="00D009C6"/>
    <w:rsid w:val="00D00AA3"/>
    <w:rsid w:val="00D01929"/>
    <w:rsid w:val="00D01A6F"/>
    <w:rsid w:val="00D01D9B"/>
    <w:rsid w:val="00D020D6"/>
    <w:rsid w:val="00D025C3"/>
    <w:rsid w:val="00D028B6"/>
    <w:rsid w:val="00D02FB1"/>
    <w:rsid w:val="00D032C3"/>
    <w:rsid w:val="00D03477"/>
    <w:rsid w:val="00D034BF"/>
    <w:rsid w:val="00D038ED"/>
    <w:rsid w:val="00D03CFA"/>
    <w:rsid w:val="00D03DC6"/>
    <w:rsid w:val="00D043CF"/>
    <w:rsid w:val="00D04416"/>
    <w:rsid w:val="00D0448E"/>
    <w:rsid w:val="00D0451A"/>
    <w:rsid w:val="00D0494B"/>
    <w:rsid w:val="00D04FEC"/>
    <w:rsid w:val="00D05646"/>
    <w:rsid w:val="00D058E8"/>
    <w:rsid w:val="00D059A4"/>
    <w:rsid w:val="00D060EF"/>
    <w:rsid w:val="00D0652A"/>
    <w:rsid w:val="00D065D6"/>
    <w:rsid w:val="00D074F9"/>
    <w:rsid w:val="00D07579"/>
    <w:rsid w:val="00D10065"/>
    <w:rsid w:val="00D10180"/>
    <w:rsid w:val="00D10293"/>
    <w:rsid w:val="00D10703"/>
    <w:rsid w:val="00D11470"/>
    <w:rsid w:val="00D11799"/>
    <w:rsid w:val="00D11D04"/>
    <w:rsid w:val="00D121DA"/>
    <w:rsid w:val="00D123FF"/>
    <w:rsid w:val="00D12412"/>
    <w:rsid w:val="00D133A0"/>
    <w:rsid w:val="00D136E2"/>
    <w:rsid w:val="00D137A7"/>
    <w:rsid w:val="00D13B9F"/>
    <w:rsid w:val="00D13FEE"/>
    <w:rsid w:val="00D142A1"/>
    <w:rsid w:val="00D14F4F"/>
    <w:rsid w:val="00D15DB8"/>
    <w:rsid w:val="00D15E4F"/>
    <w:rsid w:val="00D16832"/>
    <w:rsid w:val="00D1699D"/>
    <w:rsid w:val="00D169B6"/>
    <w:rsid w:val="00D17274"/>
    <w:rsid w:val="00D201DD"/>
    <w:rsid w:val="00D21080"/>
    <w:rsid w:val="00D21870"/>
    <w:rsid w:val="00D21E31"/>
    <w:rsid w:val="00D221CF"/>
    <w:rsid w:val="00D22278"/>
    <w:rsid w:val="00D22872"/>
    <w:rsid w:val="00D22999"/>
    <w:rsid w:val="00D22B59"/>
    <w:rsid w:val="00D22C97"/>
    <w:rsid w:val="00D2307C"/>
    <w:rsid w:val="00D232B0"/>
    <w:rsid w:val="00D23840"/>
    <w:rsid w:val="00D23E25"/>
    <w:rsid w:val="00D24B92"/>
    <w:rsid w:val="00D24C58"/>
    <w:rsid w:val="00D25347"/>
    <w:rsid w:val="00D25A8A"/>
    <w:rsid w:val="00D26142"/>
    <w:rsid w:val="00D26382"/>
    <w:rsid w:val="00D26542"/>
    <w:rsid w:val="00D266A8"/>
    <w:rsid w:val="00D27AC7"/>
    <w:rsid w:val="00D27B73"/>
    <w:rsid w:val="00D3002A"/>
    <w:rsid w:val="00D301D4"/>
    <w:rsid w:val="00D302E9"/>
    <w:rsid w:val="00D3089C"/>
    <w:rsid w:val="00D30CC3"/>
    <w:rsid w:val="00D3129C"/>
    <w:rsid w:val="00D31380"/>
    <w:rsid w:val="00D31C97"/>
    <w:rsid w:val="00D32443"/>
    <w:rsid w:val="00D32477"/>
    <w:rsid w:val="00D32930"/>
    <w:rsid w:val="00D32BBD"/>
    <w:rsid w:val="00D32CA7"/>
    <w:rsid w:val="00D33432"/>
    <w:rsid w:val="00D33476"/>
    <w:rsid w:val="00D335C7"/>
    <w:rsid w:val="00D3360E"/>
    <w:rsid w:val="00D33EC3"/>
    <w:rsid w:val="00D346C3"/>
    <w:rsid w:val="00D34878"/>
    <w:rsid w:val="00D36108"/>
    <w:rsid w:val="00D3696B"/>
    <w:rsid w:val="00D36E53"/>
    <w:rsid w:val="00D3703D"/>
    <w:rsid w:val="00D371C0"/>
    <w:rsid w:val="00D37B35"/>
    <w:rsid w:val="00D37E38"/>
    <w:rsid w:val="00D37EEB"/>
    <w:rsid w:val="00D40B4A"/>
    <w:rsid w:val="00D4138A"/>
    <w:rsid w:val="00D414DA"/>
    <w:rsid w:val="00D42528"/>
    <w:rsid w:val="00D42C91"/>
    <w:rsid w:val="00D42D84"/>
    <w:rsid w:val="00D433D3"/>
    <w:rsid w:val="00D4348C"/>
    <w:rsid w:val="00D43D34"/>
    <w:rsid w:val="00D44A89"/>
    <w:rsid w:val="00D45381"/>
    <w:rsid w:val="00D45524"/>
    <w:rsid w:val="00D45C0A"/>
    <w:rsid w:val="00D46252"/>
    <w:rsid w:val="00D46AF0"/>
    <w:rsid w:val="00D4707E"/>
    <w:rsid w:val="00D47221"/>
    <w:rsid w:val="00D47DF7"/>
    <w:rsid w:val="00D47FF5"/>
    <w:rsid w:val="00D50824"/>
    <w:rsid w:val="00D518D7"/>
    <w:rsid w:val="00D51B7B"/>
    <w:rsid w:val="00D5303A"/>
    <w:rsid w:val="00D53219"/>
    <w:rsid w:val="00D532BE"/>
    <w:rsid w:val="00D537E2"/>
    <w:rsid w:val="00D5388A"/>
    <w:rsid w:val="00D538D8"/>
    <w:rsid w:val="00D53A78"/>
    <w:rsid w:val="00D545C6"/>
    <w:rsid w:val="00D54A57"/>
    <w:rsid w:val="00D54BA6"/>
    <w:rsid w:val="00D54EFE"/>
    <w:rsid w:val="00D554B6"/>
    <w:rsid w:val="00D561CD"/>
    <w:rsid w:val="00D56D23"/>
    <w:rsid w:val="00D57659"/>
    <w:rsid w:val="00D57823"/>
    <w:rsid w:val="00D57824"/>
    <w:rsid w:val="00D57945"/>
    <w:rsid w:val="00D60545"/>
    <w:rsid w:val="00D605AD"/>
    <w:rsid w:val="00D6075B"/>
    <w:rsid w:val="00D60B6A"/>
    <w:rsid w:val="00D60CE3"/>
    <w:rsid w:val="00D60E7B"/>
    <w:rsid w:val="00D613A1"/>
    <w:rsid w:val="00D6171E"/>
    <w:rsid w:val="00D61E86"/>
    <w:rsid w:val="00D62B84"/>
    <w:rsid w:val="00D62E5C"/>
    <w:rsid w:val="00D62E5D"/>
    <w:rsid w:val="00D6366B"/>
    <w:rsid w:val="00D638B0"/>
    <w:rsid w:val="00D639CC"/>
    <w:rsid w:val="00D63E1C"/>
    <w:rsid w:val="00D643CB"/>
    <w:rsid w:val="00D645F8"/>
    <w:rsid w:val="00D64CDB"/>
    <w:rsid w:val="00D64F83"/>
    <w:rsid w:val="00D65064"/>
    <w:rsid w:val="00D65487"/>
    <w:rsid w:val="00D655CE"/>
    <w:rsid w:val="00D657EB"/>
    <w:rsid w:val="00D65A3B"/>
    <w:rsid w:val="00D65C78"/>
    <w:rsid w:val="00D6600F"/>
    <w:rsid w:val="00D66027"/>
    <w:rsid w:val="00D66071"/>
    <w:rsid w:val="00D66364"/>
    <w:rsid w:val="00D67265"/>
    <w:rsid w:val="00D675FF"/>
    <w:rsid w:val="00D67953"/>
    <w:rsid w:val="00D67CBC"/>
    <w:rsid w:val="00D7024E"/>
    <w:rsid w:val="00D70A7C"/>
    <w:rsid w:val="00D70D62"/>
    <w:rsid w:val="00D71CA6"/>
    <w:rsid w:val="00D71EDC"/>
    <w:rsid w:val="00D71FF9"/>
    <w:rsid w:val="00D7268F"/>
    <w:rsid w:val="00D727A2"/>
    <w:rsid w:val="00D72B23"/>
    <w:rsid w:val="00D72E00"/>
    <w:rsid w:val="00D7379D"/>
    <w:rsid w:val="00D73F83"/>
    <w:rsid w:val="00D7409F"/>
    <w:rsid w:val="00D7488E"/>
    <w:rsid w:val="00D74CBF"/>
    <w:rsid w:val="00D74D28"/>
    <w:rsid w:val="00D75110"/>
    <w:rsid w:val="00D75116"/>
    <w:rsid w:val="00D75D10"/>
    <w:rsid w:val="00D75DA3"/>
    <w:rsid w:val="00D76315"/>
    <w:rsid w:val="00D76997"/>
    <w:rsid w:val="00D76D40"/>
    <w:rsid w:val="00D77101"/>
    <w:rsid w:val="00D77DAD"/>
    <w:rsid w:val="00D77E43"/>
    <w:rsid w:val="00D77F55"/>
    <w:rsid w:val="00D8017A"/>
    <w:rsid w:val="00D801C9"/>
    <w:rsid w:val="00D803C4"/>
    <w:rsid w:val="00D80429"/>
    <w:rsid w:val="00D807C3"/>
    <w:rsid w:val="00D811D9"/>
    <w:rsid w:val="00D81FBD"/>
    <w:rsid w:val="00D8213C"/>
    <w:rsid w:val="00D8216A"/>
    <w:rsid w:val="00D822A7"/>
    <w:rsid w:val="00D82365"/>
    <w:rsid w:val="00D83587"/>
    <w:rsid w:val="00D83BB6"/>
    <w:rsid w:val="00D83D4D"/>
    <w:rsid w:val="00D84DFB"/>
    <w:rsid w:val="00D851C3"/>
    <w:rsid w:val="00D85363"/>
    <w:rsid w:val="00D857A7"/>
    <w:rsid w:val="00D8581C"/>
    <w:rsid w:val="00D86257"/>
    <w:rsid w:val="00D86317"/>
    <w:rsid w:val="00D86771"/>
    <w:rsid w:val="00D8691A"/>
    <w:rsid w:val="00D86D68"/>
    <w:rsid w:val="00D86E66"/>
    <w:rsid w:val="00D87053"/>
    <w:rsid w:val="00D87566"/>
    <w:rsid w:val="00D87E0D"/>
    <w:rsid w:val="00D90997"/>
    <w:rsid w:val="00D90AE5"/>
    <w:rsid w:val="00D90C3B"/>
    <w:rsid w:val="00D91083"/>
    <w:rsid w:val="00D910F7"/>
    <w:rsid w:val="00D911D1"/>
    <w:rsid w:val="00D91816"/>
    <w:rsid w:val="00D91D1C"/>
    <w:rsid w:val="00D91DA2"/>
    <w:rsid w:val="00D921C4"/>
    <w:rsid w:val="00D92ECD"/>
    <w:rsid w:val="00D92EDE"/>
    <w:rsid w:val="00D92F82"/>
    <w:rsid w:val="00D933DE"/>
    <w:rsid w:val="00D937B2"/>
    <w:rsid w:val="00D937BF"/>
    <w:rsid w:val="00D94013"/>
    <w:rsid w:val="00D94981"/>
    <w:rsid w:val="00D95435"/>
    <w:rsid w:val="00D95746"/>
    <w:rsid w:val="00D9591D"/>
    <w:rsid w:val="00D95930"/>
    <w:rsid w:val="00D95A1B"/>
    <w:rsid w:val="00D95C64"/>
    <w:rsid w:val="00D96065"/>
    <w:rsid w:val="00D96882"/>
    <w:rsid w:val="00D96933"/>
    <w:rsid w:val="00D96A16"/>
    <w:rsid w:val="00D96A61"/>
    <w:rsid w:val="00D96BB6"/>
    <w:rsid w:val="00D96F12"/>
    <w:rsid w:val="00D9708F"/>
    <w:rsid w:val="00D970FB"/>
    <w:rsid w:val="00D9741F"/>
    <w:rsid w:val="00D97725"/>
    <w:rsid w:val="00D97DF9"/>
    <w:rsid w:val="00DA0EB5"/>
    <w:rsid w:val="00DA12AE"/>
    <w:rsid w:val="00DA13E2"/>
    <w:rsid w:val="00DA14F2"/>
    <w:rsid w:val="00DA1661"/>
    <w:rsid w:val="00DA1FC0"/>
    <w:rsid w:val="00DA2112"/>
    <w:rsid w:val="00DA2580"/>
    <w:rsid w:val="00DA2814"/>
    <w:rsid w:val="00DA2896"/>
    <w:rsid w:val="00DA2A1B"/>
    <w:rsid w:val="00DA30E1"/>
    <w:rsid w:val="00DA375C"/>
    <w:rsid w:val="00DA3D83"/>
    <w:rsid w:val="00DA4122"/>
    <w:rsid w:val="00DA4712"/>
    <w:rsid w:val="00DA4849"/>
    <w:rsid w:val="00DA4C5D"/>
    <w:rsid w:val="00DA507D"/>
    <w:rsid w:val="00DA53D4"/>
    <w:rsid w:val="00DA5522"/>
    <w:rsid w:val="00DA5A41"/>
    <w:rsid w:val="00DA6138"/>
    <w:rsid w:val="00DA6148"/>
    <w:rsid w:val="00DA69DF"/>
    <w:rsid w:val="00DA6BD6"/>
    <w:rsid w:val="00DA70DA"/>
    <w:rsid w:val="00DA7203"/>
    <w:rsid w:val="00DA75B6"/>
    <w:rsid w:val="00DA77BA"/>
    <w:rsid w:val="00DA7CBA"/>
    <w:rsid w:val="00DA7F88"/>
    <w:rsid w:val="00DB03F1"/>
    <w:rsid w:val="00DB05DE"/>
    <w:rsid w:val="00DB0AE0"/>
    <w:rsid w:val="00DB0FE2"/>
    <w:rsid w:val="00DB0FFD"/>
    <w:rsid w:val="00DB11AA"/>
    <w:rsid w:val="00DB1823"/>
    <w:rsid w:val="00DB1982"/>
    <w:rsid w:val="00DB2912"/>
    <w:rsid w:val="00DB2A55"/>
    <w:rsid w:val="00DB2AC9"/>
    <w:rsid w:val="00DB2B69"/>
    <w:rsid w:val="00DB2BAB"/>
    <w:rsid w:val="00DB410B"/>
    <w:rsid w:val="00DB41B2"/>
    <w:rsid w:val="00DB4B35"/>
    <w:rsid w:val="00DB55DC"/>
    <w:rsid w:val="00DB5AE7"/>
    <w:rsid w:val="00DB5CBC"/>
    <w:rsid w:val="00DB5D21"/>
    <w:rsid w:val="00DB6E13"/>
    <w:rsid w:val="00DB6FCE"/>
    <w:rsid w:val="00DB70DA"/>
    <w:rsid w:val="00DB7276"/>
    <w:rsid w:val="00DB74F9"/>
    <w:rsid w:val="00DB75C2"/>
    <w:rsid w:val="00DB76CB"/>
    <w:rsid w:val="00DB7D46"/>
    <w:rsid w:val="00DB7EEB"/>
    <w:rsid w:val="00DC0C4E"/>
    <w:rsid w:val="00DC0D29"/>
    <w:rsid w:val="00DC108F"/>
    <w:rsid w:val="00DC189E"/>
    <w:rsid w:val="00DC1AF1"/>
    <w:rsid w:val="00DC23AC"/>
    <w:rsid w:val="00DC2871"/>
    <w:rsid w:val="00DC2EEB"/>
    <w:rsid w:val="00DC2F68"/>
    <w:rsid w:val="00DC4232"/>
    <w:rsid w:val="00DC4290"/>
    <w:rsid w:val="00DC4427"/>
    <w:rsid w:val="00DC4437"/>
    <w:rsid w:val="00DC4445"/>
    <w:rsid w:val="00DC44E1"/>
    <w:rsid w:val="00DC483B"/>
    <w:rsid w:val="00DC5392"/>
    <w:rsid w:val="00DC588A"/>
    <w:rsid w:val="00DC7104"/>
    <w:rsid w:val="00DC755E"/>
    <w:rsid w:val="00DC7F88"/>
    <w:rsid w:val="00DD0213"/>
    <w:rsid w:val="00DD0901"/>
    <w:rsid w:val="00DD0904"/>
    <w:rsid w:val="00DD0A50"/>
    <w:rsid w:val="00DD1732"/>
    <w:rsid w:val="00DD1928"/>
    <w:rsid w:val="00DD1BC3"/>
    <w:rsid w:val="00DD1DA7"/>
    <w:rsid w:val="00DD2A8B"/>
    <w:rsid w:val="00DD32F2"/>
    <w:rsid w:val="00DD336A"/>
    <w:rsid w:val="00DD33B2"/>
    <w:rsid w:val="00DD35E7"/>
    <w:rsid w:val="00DD3CDC"/>
    <w:rsid w:val="00DD46A7"/>
    <w:rsid w:val="00DD4A24"/>
    <w:rsid w:val="00DD4EC0"/>
    <w:rsid w:val="00DD52B1"/>
    <w:rsid w:val="00DD5472"/>
    <w:rsid w:val="00DD576A"/>
    <w:rsid w:val="00DD5BA9"/>
    <w:rsid w:val="00DD5BF7"/>
    <w:rsid w:val="00DD5C39"/>
    <w:rsid w:val="00DD5CEF"/>
    <w:rsid w:val="00DD5FE9"/>
    <w:rsid w:val="00DD6059"/>
    <w:rsid w:val="00DD60CA"/>
    <w:rsid w:val="00DD61E1"/>
    <w:rsid w:val="00DD65A2"/>
    <w:rsid w:val="00DD678C"/>
    <w:rsid w:val="00DD6836"/>
    <w:rsid w:val="00DD6A37"/>
    <w:rsid w:val="00DD6A66"/>
    <w:rsid w:val="00DD702B"/>
    <w:rsid w:val="00DD70CD"/>
    <w:rsid w:val="00DD7B6D"/>
    <w:rsid w:val="00DE0030"/>
    <w:rsid w:val="00DE0353"/>
    <w:rsid w:val="00DE077C"/>
    <w:rsid w:val="00DE07C8"/>
    <w:rsid w:val="00DE1333"/>
    <w:rsid w:val="00DE1416"/>
    <w:rsid w:val="00DE149A"/>
    <w:rsid w:val="00DE16FD"/>
    <w:rsid w:val="00DE1ABB"/>
    <w:rsid w:val="00DE1F8F"/>
    <w:rsid w:val="00DE21B5"/>
    <w:rsid w:val="00DE27F8"/>
    <w:rsid w:val="00DE32D1"/>
    <w:rsid w:val="00DE33AF"/>
    <w:rsid w:val="00DE38F0"/>
    <w:rsid w:val="00DE3ED9"/>
    <w:rsid w:val="00DE3F87"/>
    <w:rsid w:val="00DE421D"/>
    <w:rsid w:val="00DE474F"/>
    <w:rsid w:val="00DE4A1B"/>
    <w:rsid w:val="00DE6214"/>
    <w:rsid w:val="00DE64AE"/>
    <w:rsid w:val="00DE67D1"/>
    <w:rsid w:val="00DE6F42"/>
    <w:rsid w:val="00DE7469"/>
    <w:rsid w:val="00DE7825"/>
    <w:rsid w:val="00DE7869"/>
    <w:rsid w:val="00DE7997"/>
    <w:rsid w:val="00DE7DF6"/>
    <w:rsid w:val="00DF008E"/>
    <w:rsid w:val="00DF04CC"/>
    <w:rsid w:val="00DF096F"/>
    <w:rsid w:val="00DF097C"/>
    <w:rsid w:val="00DF0DD1"/>
    <w:rsid w:val="00DF144A"/>
    <w:rsid w:val="00DF1668"/>
    <w:rsid w:val="00DF193F"/>
    <w:rsid w:val="00DF1A24"/>
    <w:rsid w:val="00DF1D7C"/>
    <w:rsid w:val="00DF1FAD"/>
    <w:rsid w:val="00DF2660"/>
    <w:rsid w:val="00DF3708"/>
    <w:rsid w:val="00DF3777"/>
    <w:rsid w:val="00DF3FC9"/>
    <w:rsid w:val="00DF439C"/>
    <w:rsid w:val="00DF4737"/>
    <w:rsid w:val="00DF4C77"/>
    <w:rsid w:val="00DF4D6A"/>
    <w:rsid w:val="00DF50FA"/>
    <w:rsid w:val="00DF5B75"/>
    <w:rsid w:val="00DF6281"/>
    <w:rsid w:val="00DF644B"/>
    <w:rsid w:val="00DF6CD3"/>
    <w:rsid w:val="00DF6F95"/>
    <w:rsid w:val="00DF73DE"/>
    <w:rsid w:val="00DF7AC5"/>
    <w:rsid w:val="00E00027"/>
    <w:rsid w:val="00E000C6"/>
    <w:rsid w:val="00E00F66"/>
    <w:rsid w:val="00E0115B"/>
    <w:rsid w:val="00E014E9"/>
    <w:rsid w:val="00E0171D"/>
    <w:rsid w:val="00E01D55"/>
    <w:rsid w:val="00E0235D"/>
    <w:rsid w:val="00E02730"/>
    <w:rsid w:val="00E02D64"/>
    <w:rsid w:val="00E02D87"/>
    <w:rsid w:val="00E02E2E"/>
    <w:rsid w:val="00E03C57"/>
    <w:rsid w:val="00E040EC"/>
    <w:rsid w:val="00E04296"/>
    <w:rsid w:val="00E0435A"/>
    <w:rsid w:val="00E04714"/>
    <w:rsid w:val="00E04DEB"/>
    <w:rsid w:val="00E053A0"/>
    <w:rsid w:val="00E05596"/>
    <w:rsid w:val="00E05A5F"/>
    <w:rsid w:val="00E05BDE"/>
    <w:rsid w:val="00E05CA6"/>
    <w:rsid w:val="00E0600A"/>
    <w:rsid w:val="00E06943"/>
    <w:rsid w:val="00E06A32"/>
    <w:rsid w:val="00E06DDA"/>
    <w:rsid w:val="00E07416"/>
    <w:rsid w:val="00E07457"/>
    <w:rsid w:val="00E07878"/>
    <w:rsid w:val="00E079C8"/>
    <w:rsid w:val="00E106EC"/>
    <w:rsid w:val="00E1097E"/>
    <w:rsid w:val="00E10A07"/>
    <w:rsid w:val="00E113F9"/>
    <w:rsid w:val="00E11660"/>
    <w:rsid w:val="00E11AE5"/>
    <w:rsid w:val="00E1215F"/>
    <w:rsid w:val="00E1288D"/>
    <w:rsid w:val="00E12EAB"/>
    <w:rsid w:val="00E133FB"/>
    <w:rsid w:val="00E13780"/>
    <w:rsid w:val="00E138D3"/>
    <w:rsid w:val="00E13B36"/>
    <w:rsid w:val="00E13F3E"/>
    <w:rsid w:val="00E14515"/>
    <w:rsid w:val="00E145DB"/>
    <w:rsid w:val="00E148A4"/>
    <w:rsid w:val="00E14CD0"/>
    <w:rsid w:val="00E159A2"/>
    <w:rsid w:val="00E15FD0"/>
    <w:rsid w:val="00E162F6"/>
    <w:rsid w:val="00E163A2"/>
    <w:rsid w:val="00E16490"/>
    <w:rsid w:val="00E167F3"/>
    <w:rsid w:val="00E17398"/>
    <w:rsid w:val="00E1752E"/>
    <w:rsid w:val="00E20116"/>
    <w:rsid w:val="00E2054E"/>
    <w:rsid w:val="00E20B3A"/>
    <w:rsid w:val="00E20C71"/>
    <w:rsid w:val="00E20DE3"/>
    <w:rsid w:val="00E20FEF"/>
    <w:rsid w:val="00E2109C"/>
    <w:rsid w:val="00E210BB"/>
    <w:rsid w:val="00E215BB"/>
    <w:rsid w:val="00E21EAB"/>
    <w:rsid w:val="00E22252"/>
    <w:rsid w:val="00E228F0"/>
    <w:rsid w:val="00E22A99"/>
    <w:rsid w:val="00E23222"/>
    <w:rsid w:val="00E2345D"/>
    <w:rsid w:val="00E235CA"/>
    <w:rsid w:val="00E23858"/>
    <w:rsid w:val="00E23936"/>
    <w:rsid w:val="00E23D50"/>
    <w:rsid w:val="00E244E9"/>
    <w:rsid w:val="00E24895"/>
    <w:rsid w:val="00E251B4"/>
    <w:rsid w:val="00E25499"/>
    <w:rsid w:val="00E25A2B"/>
    <w:rsid w:val="00E25F9A"/>
    <w:rsid w:val="00E26251"/>
    <w:rsid w:val="00E267EA"/>
    <w:rsid w:val="00E2687A"/>
    <w:rsid w:val="00E26CF9"/>
    <w:rsid w:val="00E26D5E"/>
    <w:rsid w:val="00E26EC9"/>
    <w:rsid w:val="00E26EEA"/>
    <w:rsid w:val="00E27824"/>
    <w:rsid w:val="00E27F34"/>
    <w:rsid w:val="00E3023A"/>
    <w:rsid w:val="00E30392"/>
    <w:rsid w:val="00E30C04"/>
    <w:rsid w:val="00E30DA7"/>
    <w:rsid w:val="00E30DC7"/>
    <w:rsid w:val="00E312D9"/>
    <w:rsid w:val="00E31511"/>
    <w:rsid w:val="00E31675"/>
    <w:rsid w:val="00E3175B"/>
    <w:rsid w:val="00E31855"/>
    <w:rsid w:val="00E31C86"/>
    <w:rsid w:val="00E321BE"/>
    <w:rsid w:val="00E3244D"/>
    <w:rsid w:val="00E32FA0"/>
    <w:rsid w:val="00E33131"/>
    <w:rsid w:val="00E331E3"/>
    <w:rsid w:val="00E33291"/>
    <w:rsid w:val="00E3336F"/>
    <w:rsid w:val="00E334D7"/>
    <w:rsid w:val="00E34060"/>
    <w:rsid w:val="00E341D4"/>
    <w:rsid w:val="00E34735"/>
    <w:rsid w:val="00E3486C"/>
    <w:rsid w:val="00E351AF"/>
    <w:rsid w:val="00E35207"/>
    <w:rsid w:val="00E35E6B"/>
    <w:rsid w:val="00E367F3"/>
    <w:rsid w:val="00E36BFE"/>
    <w:rsid w:val="00E36E50"/>
    <w:rsid w:val="00E36F43"/>
    <w:rsid w:val="00E37193"/>
    <w:rsid w:val="00E372BC"/>
    <w:rsid w:val="00E3765A"/>
    <w:rsid w:val="00E3772D"/>
    <w:rsid w:val="00E37FCD"/>
    <w:rsid w:val="00E403A7"/>
    <w:rsid w:val="00E4099F"/>
    <w:rsid w:val="00E42053"/>
    <w:rsid w:val="00E42076"/>
    <w:rsid w:val="00E4237F"/>
    <w:rsid w:val="00E42636"/>
    <w:rsid w:val="00E42A95"/>
    <w:rsid w:val="00E42DBD"/>
    <w:rsid w:val="00E435C0"/>
    <w:rsid w:val="00E43DC7"/>
    <w:rsid w:val="00E43F55"/>
    <w:rsid w:val="00E441ED"/>
    <w:rsid w:val="00E44434"/>
    <w:rsid w:val="00E4445D"/>
    <w:rsid w:val="00E4472F"/>
    <w:rsid w:val="00E44A9F"/>
    <w:rsid w:val="00E44B68"/>
    <w:rsid w:val="00E44C43"/>
    <w:rsid w:val="00E45279"/>
    <w:rsid w:val="00E453C2"/>
    <w:rsid w:val="00E45488"/>
    <w:rsid w:val="00E45526"/>
    <w:rsid w:val="00E45AFE"/>
    <w:rsid w:val="00E464D2"/>
    <w:rsid w:val="00E468B3"/>
    <w:rsid w:val="00E47C21"/>
    <w:rsid w:val="00E5064F"/>
    <w:rsid w:val="00E50770"/>
    <w:rsid w:val="00E508B1"/>
    <w:rsid w:val="00E511C2"/>
    <w:rsid w:val="00E511FA"/>
    <w:rsid w:val="00E514E5"/>
    <w:rsid w:val="00E51825"/>
    <w:rsid w:val="00E518A2"/>
    <w:rsid w:val="00E519E4"/>
    <w:rsid w:val="00E51A79"/>
    <w:rsid w:val="00E51BF2"/>
    <w:rsid w:val="00E51F02"/>
    <w:rsid w:val="00E51F76"/>
    <w:rsid w:val="00E53999"/>
    <w:rsid w:val="00E542D4"/>
    <w:rsid w:val="00E543AF"/>
    <w:rsid w:val="00E546CE"/>
    <w:rsid w:val="00E54AB7"/>
    <w:rsid w:val="00E54D9B"/>
    <w:rsid w:val="00E55028"/>
    <w:rsid w:val="00E55C7C"/>
    <w:rsid w:val="00E5602F"/>
    <w:rsid w:val="00E5629D"/>
    <w:rsid w:val="00E56AC4"/>
    <w:rsid w:val="00E56C05"/>
    <w:rsid w:val="00E57031"/>
    <w:rsid w:val="00E57448"/>
    <w:rsid w:val="00E57509"/>
    <w:rsid w:val="00E57806"/>
    <w:rsid w:val="00E57EC3"/>
    <w:rsid w:val="00E57FE9"/>
    <w:rsid w:val="00E6007C"/>
    <w:rsid w:val="00E60472"/>
    <w:rsid w:val="00E60742"/>
    <w:rsid w:val="00E60FC4"/>
    <w:rsid w:val="00E617F3"/>
    <w:rsid w:val="00E619ED"/>
    <w:rsid w:val="00E61F9F"/>
    <w:rsid w:val="00E61FB2"/>
    <w:rsid w:val="00E624B6"/>
    <w:rsid w:val="00E6287F"/>
    <w:rsid w:val="00E63146"/>
    <w:rsid w:val="00E63E10"/>
    <w:rsid w:val="00E6463A"/>
    <w:rsid w:val="00E64F49"/>
    <w:rsid w:val="00E65BAA"/>
    <w:rsid w:val="00E65D61"/>
    <w:rsid w:val="00E65DE5"/>
    <w:rsid w:val="00E65F08"/>
    <w:rsid w:val="00E66657"/>
    <w:rsid w:val="00E66770"/>
    <w:rsid w:val="00E66E6E"/>
    <w:rsid w:val="00E671D7"/>
    <w:rsid w:val="00E67419"/>
    <w:rsid w:val="00E70709"/>
    <w:rsid w:val="00E70851"/>
    <w:rsid w:val="00E7089E"/>
    <w:rsid w:val="00E70A99"/>
    <w:rsid w:val="00E70D41"/>
    <w:rsid w:val="00E71044"/>
    <w:rsid w:val="00E71A9F"/>
    <w:rsid w:val="00E723C9"/>
    <w:rsid w:val="00E7286E"/>
    <w:rsid w:val="00E72894"/>
    <w:rsid w:val="00E73FD8"/>
    <w:rsid w:val="00E7432B"/>
    <w:rsid w:val="00E74348"/>
    <w:rsid w:val="00E74492"/>
    <w:rsid w:val="00E74F52"/>
    <w:rsid w:val="00E7524A"/>
    <w:rsid w:val="00E75736"/>
    <w:rsid w:val="00E75EF4"/>
    <w:rsid w:val="00E7660A"/>
    <w:rsid w:val="00E76A94"/>
    <w:rsid w:val="00E76B4F"/>
    <w:rsid w:val="00E76FC4"/>
    <w:rsid w:val="00E779B2"/>
    <w:rsid w:val="00E77DD1"/>
    <w:rsid w:val="00E77E0B"/>
    <w:rsid w:val="00E804E6"/>
    <w:rsid w:val="00E8091B"/>
    <w:rsid w:val="00E80C5B"/>
    <w:rsid w:val="00E80D76"/>
    <w:rsid w:val="00E811AE"/>
    <w:rsid w:val="00E812BA"/>
    <w:rsid w:val="00E81B3F"/>
    <w:rsid w:val="00E81C14"/>
    <w:rsid w:val="00E82B11"/>
    <w:rsid w:val="00E82E21"/>
    <w:rsid w:val="00E832C1"/>
    <w:rsid w:val="00E834C5"/>
    <w:rsid w:val="00E836A8"/>
    <w:rsid w:val="00E836F1"/>
    <w:rsid w:val="00E838F9"/>
    <w:rsid w:val="00E83988"/>
    <w:rsid w:val="00E83AC7"/>
    <w:rsid w:val="00E83DDA"/>
    <w:rsid w:val="00E83F18"/>
    <w:rsid w:val="00E841E1"/>
    <w:rsid w:val="00E8429B"/>
    <w:rsid w:val="00E846B5"/>
    <w:rsid w:val="00E84A2A"/>
    <w:rsid w:val="00E84C0B"/>
    <w:rsid w:val="00E84DD7"/>
    <w:rsid w:val="00E84FF4"/>
    <w:rsid w:val="00E851C1"/>
    <w:rsid w:val="00E8589B"/>
    <w:rsid w:val="00E85BAB"/>
    <w:rsid w:val="00E85C6B"/>
    <w:rsid w:val="00E85C96"/>
    <w:rsid w:val="00E86128"/>
    <w:rsid w:val="00E868A9"/>
    <w:rsid w:val="00E86E95"/>
    <w:rsid w:val="00E8788A"/>
    <w:rsid w:val="00E87DF6"/>
    <w:rsid w:val="00E9002D"/>
    <w:rsid w:val="00E9017F"/>
    <w:rsid w:val="00E903B2"/>
    <w:rsid w:val="00E906C9"/>
    <w:rsid w:val="00E9079F"/>
    <w:rsid w:val="00E907C6"/>
    <w:rsid w:val="00E90D74"/>
    <w:rsid w:val="00E91255"/>
    <w:rsid w:val="00E91800"/>
    <w:rsid w:val="00E91943"/>
    <w:rsid w:val="00E919C8"/>
    <w:rsid w:val="00E91A46"/>
    <w:rsid w:val="00E92113"/>
    <w:rsid w:val="00E924B5"/>
    <w:rsid w:val="00E926A3"/>
    <w:rsid w:val="00E92B9D"/>
    <w:rsid w:val="00E931D2"/>
    <w:rsid w:val="00E932B6"/>
    <w:rsid w:val="00E933A7"/>
    <w:rsid w:val="00E93539"/>
    <w:rsid w:val="00E93589"/>
    <w:rsid w:val="00E93C2B"/>
    <w:rsid w:val="00E93CD8"/>
    <w:rsid w:val="00E93D3A"/>
    <w:rsid w:val="00E93E11"/>
    <w:rsid w:val="00E945DE"/>
    <w:rsid w:val="00E9461D"/>
    <w:rsid w:val="00E94737"/>
    <w:rsid w:val="00E94E2A"/>
    <w:rsid w:val="00E9546D"/>
    <w:rsid w:val="00E9563E"/>
    <w:rsid w:val="00E957F6"/>
    <w:rsid w:val="00E95B0E"/>
    <w:rsid w:val="00E95B67"/>
    <w:rsid w:val="00E960B5"/>
    <w:rsid w:val="00E9613E"/>
    <w:rsid w:val="00E96D7C"/>
    <w:rsid w:val="00E96F22"/>
    <w:rsid w:val="00E970BC"/>
    <w:rsid w:val="00E97202"/>
    <w:rsid w:val="00E97250"/>
    <w:rsid w:val="00E97399"/>
    <w:rsid w:val="00E977CE"/>
    <w:rsid w:val="00E979AE"/>
    <w:rsid w:val="00E97EDC"/>
    <w:rsid w:val="00E97EDE"/>
    <w:rsid w:val="00EA02C7"/>
    <w:rsid w:val="00EA0607"/>
    <w:rsid w:val="00EA0962"/>
    <w:rsid w:val="00EA0C5B"/>
    <w:rsid w:val="00EA1114"/>
    <w:rsid w:val="00EA128F"/>
    <w:rsid w:val="00EA13C4"/>
    <w:rsid w:val="00EA1572"/>
    <w:rsid w:val="00EA15DB"/>
    <w:rsid w:val="00EA18FB"/>
    <w:rsid w:val="00EA1901"/>
    <w:rsid w:val="00EA1B96"/>
    <w:rsid w:val="00EA1BBB"/>
    <w:rsid w:val="00EA1FF8"/>
    <w:rsid w:val="00EA2560"/>
    <w:rsid w:val="00EA2AE5"/>
    <w:rsid w:val="00EA2C25"/>
    <w:rsid w:val="00EA32AB"/>
    <w:rsid w:val="00EA3BF0"/>
    <w:rsid w:val="00EA3E6F"/>
    <w:rsid w:val="00EA406D"/>
    <w:rsid w:val="00EA427B"/>
    <w:rsid w:val="00EA4528"/>
    <w:rsid w:val="00EA4898"/>
    <w:rsid w:val="00EA48DB"/>
    <w:rsid w:val="00EA4938"/>
    <w:rsid w:val="00EA4A70"/>
    <w:rsid w:val="00EA5353"/>
    <w:rsid w:val="00EA5740"/>
    <w:rsid w:val="00EA5A8B"/>
    <w:rsid w:val="00EA5E87"/>
    <w:rsid w:val="00EA65E3"/>
    <w:rsid w:val="00EA665A"/>
    <w:rsid w:val="00EA730D"/>
    <w:rsid w:val="00EA7535"/>
    <w:rsid w:val="00EA7578"/>
    <w:rsid w:val="00EA7B98"/>
    <w:rsid w:val="00EA7E3D"/>
    <w:rsid w:val="00EA7F34"/>
    <w:rsid w:val="00EA7FAD"/>
    <w:rsid w:val="00EB1458"/>
    <w:rsid w:val="00EB150E"/>
    <w:rsid w:val="00EB17DC"/>
    <w:rsid w:val="00EB1A37"/>
    <w:rsid w:val="00EB1AAE"/>
    <w:rsid w:val="00EB2052"/>
    <w:rsid w:val="00EB2B3B"/>
    <w:rsid w:val="00EB2F6F"/>
    <w:rsid w:val="00EB3A28"/>
    <w:rsid w:val="00EB3CA6"/>
    <w:rsid w:val="00EB41E6"/>
    <w:rsid w:val="00EB4D43"/>
    <w:rsid w:val="00EB5096"/>
    <w:rsid w:val="00EB53F8"/>
    <w:rsid w:val="00EB589D"/>
    <w:rsid w:val="00EB6AEC"/>
    <w:rsid w:val="00EB6FC9"/>
    <w:rsid w:val="00EB7088"/>
    <w:rsid w:val="00EB70B3"/>
    <w:rsid w:val="00EB7D8A"/>
    <w:rsid w:val="00EB7F9D"/>
    <w:rsid w:val="00EC0372"/>
    <w:rsid w:val="00EC0495"/>
    <w:rsid w:val="00EC0845"/>
    <w:rsid w:val="00EC08FB"/>
    <w:rsid w:val="00EC157E"/>
    <w:rsid w:val="00EC1852"/>
    <w:rsid w:val="00EC197F"/>
    <w:rsid w:val="00EC1B39"/>
    <w:rsid w:val="00EC2A22"/>
    <w:rsid w:val="00EC2EEF"/>
    <w:rsid w:val="00EC3453"/>
    <w:rsid w:val="00EC374D"/>
    <w:rsid w:val="00EC3787"/>
    <w:rsid w:val="00EC3869"/>
    <w:rsid w:val="00EC3DD4"/>
    <w:rsid w:val="00EC3DEA"/>
    <w:rsid w:val="00EC5078"/>
    <w:rsid w:val="00EC50B3"/>
    <w:rsid w:val="00EC593C"/>
    <w:rsid w:val="00EC5BB2"/>
    <w:rsid w:val="00EC677B"/>
    <w:rsid w:val="00EC6B47"/>
    <w:rsid w:val="00EC72FB"/>
    <w:rsid w:val="00EC75E5"/>
    <w:rsid w:val="00EC7DA3"/>
    <w:rsid w:val="00EC7E6A"/>
    <w:rsid w:val="00ED00F0"/>
    <w:rsid w:val="00ED0990"/>
    <w:rsid w:val="00ED0FF1"/>
    <w:rsid w:val="00ED1898"/>
    <w:rsid w:val="00ED23C7"/>
    <w:rsid w:val="00ED309D"/>
    <w:rsid w:val="00ED31D0"/>
    <w:rsid w:val="00ED3441"/>
    <w:rsid w:val="00ED3776"/>
    <w:rsid w:val="00ED396D"/>
    <w:rsid w:val="00ED3A11"/>
    <w:rsid w:val="00ED3B6A"/>
    <w:rsid w:val="00ED4328"/>
    <w:rsid w:val="00ED45FB"/>
    <w:rsid w:val="00ED5113"/>
    <w:rsid w:val="00ED5752"/>
    <w:rsid w:val="00ED5873"/>
    <w:rsid w:val="00ED6973"/>
    <w:rsid w:val="00ED6E2A"/>
    <w:rsid w:val="00ED6F79"/>
    <w:rsid w:val="00ED7795"/>
    <w:rsid w:val="00ED7F41"/>
    <w:rsid w:val="00EE03A4"/>
    <w:rsid w:val="00EE06B0"/>
    <w:rsid w:val="00EE08F2"/>
    <w:rsid w:val="00EE0949"/>
    <w:rsid w:val="00EE0C5B"/>
    <w:rsid w:val="00EE0E49"/>
    <w:rsid w:val="00EE0ECD"/>
    <w:rsid w:val="00EE1061"/>
    <w:rsid w:val="00EE13DC"/>
    <w:rsid w:val="00EE1409"/>
    <w:rsid w:val="00EE15C0"/>
    <w:rsid w:val="00EE18CD"/>
    <w:rsid w:val="00EE1C2A"/>
    <w:rsid w:val="00EE1E30"/>
    <w:rsid w:val="00EE3438"/>
    <w:rsid w:val="00EE351F"/>
    <w:rsid w:val="00EE35B0"/>
    <w:rsid w:val="00EE3C3E"/>
    <w:rsid w:val="00EE3C6B"/>
    <w:rsid w:val="00EE3D03"/>
    <w:rsid w:val="00EE3D8D"/>
    <w:rsid w:val="00EE3DFD"/>
    <w:rsid w:val="00EE3E9D"/>
    <w:rsid w:val="00EE46A9"/>
    <w:rsid w:val="00EE4EBB"/>
    <w:rsid w:val="00EE529F"/>
    <w:rsid w:val="00EE56AE"/>
    <w:rsid w:val="00EE610F"/>
    <w:rsid w:val="00EE699C"/>
    <w:rsid w:val="00EE69D4"/>
    <w:rsid w:val="00EE6A41"/>
    <w:rsid w:val="00EE6AAE"/>
    <w:rsid w:val="00EE6AD4"/>
    <w:rsid w:val="00EE7783"/>
    <w:rsid w:val="00EE77CD"/>
    <w:rsid w:val="00EF06B7"/>
    <w:rsid w:val="00EF0BB4"/>
    <w:rsid w:val="00EF0FCC"/>
    <w:rsid w:val="00EF13C8"/>
    <w:rsid w:val="00EF15B0"/>
    <w:rsid w:val="00EF1978"/>
    <w:rsid w:val="00EF19B1"/>
    <w:rsid w:val="00EF1FC8"/>
    <w:rsid w:val="00EF2C47"/>
    <w:rsid w:val="00EF2CC2"/>
    <w:rsid w:val="00EF3356"/>
    <w:rsid w:val="00EF3AE4"/>
    <w:rsid w:val="00EF3D05"/>
    <w:rsid w:val="00EF416F"/>
    <w:rsid w:val="00EF4638"/>
    <w:rsid w:val="00EF4A59"/>
    <w:rsid w:val="00EF51FC"/>
    <w:rsid w:val="00EF52D0"/>
    <w:rsid w:val="00EF5494"/>
    <w:rsid w:val="00EF5A77"/>
    <w:rsid w:val="00EF5DCC"/>
    <w:rsid w:val="00EF67F2"/>
    <w:rsid w:val="00EF6B44"/>
    <w:rsid w:val="00EF6CED"/>
    <w:rsid w:val="00EF6D6C"/>
    <w:rsid w:val="00EF73A7"/>
    <w:rsid w:val="00EF74D0"/>
    <w:rsid w:val="00EF7794"/>
    <w:rsid w:val="00F006F3"/>
    <w:rsid w:val="00F00AE6"/>
    <w:rsid w:val="00F02207"/>
    <w:rsid w:val="00F027B2"/>
    <w:rsid w:val="00F028BE"/>
    <w:rsid w:val="00F02D3F"/>
    <w:rsid w:val="00F02D80"/>
    <w:rsid w:val="00F03047"/>
    <w:rsid w:val="00F03363"/>
    <w:rsid w:val="00F0388F"/>
    <w:rsid w:val="00F03CD4"/>
    <w:rsid w:val="00F0455C"/>
    <w:rsid w:val="00F045B4"/>
    <w:rsid w:val="00F0573E"/>
    <w:rsid w:val="00F05BDF"/>
    <w:rsid w:val="00F05D5E"/>
    <w:rsid w:val="00F05EDC"/>
    <w:rsid w:val="00F05FA1"/>
    <w:rsid w:val="00F06903"/>
    <w:rsid w:val="00F06AE1"/>
    <w:rsid w:val="00F06B2E"/>
    <w:rsid w:val="00F07156"/>
    <w:rsid w:val="00F07305"/>
    <w:rsid w:val="00F0735E"/>
    <w:rsid w:val="00F0781E"/>
    <w:rsid w:val="00F07A30"/>
    <w:rsid w:val="00F106D4"/>
    <w:rsid w:val="00F10BD0"/>
    <w:rsid w:val="00F114AC"/>
    <w:rsid w:val="00F12BDD"/>
    <w:rsid w:val="00F13331"/>
    <w:rsid w:val="00F13443"/>
    <w:rsid w:val="00F136A7"/>
    <w:rsid w:val="00F1383F"/>
    <w:rsid w:val="00F1398C"/>
    <w:rsid w:val="00F14440"/>
    <w:rsid w:val="00F14456"/>
    <w:rsid w:val="00F145DB"/>
    <w:rsid w:val="00F15071"/>
    <w:rsid w:val="00F1626D"/>
    <w:rsid w:val="00F16B51"/>
    <w:rsid w:val="00F17004"/>
    <w:rsid w:val="00F17324"/>
    <w:rsid w:val="00F176A5"/>
    <w:rsid w:val="00F20001"/>
    <w:rsid w:val="00F2009D"/>
    <w:rsid w:val="00F204D8"/>
    <w:rsid w:val="00F206B2"/>
    <w:rsid w:val="00F20ECB"/>
    <w:rsid w:val="00F21121"/>
    <w:rsid w:val="00F21613"/>
    <w:rsid w:val="00F227F1"/>
    <w:rsid w:val="00F2296E"/>
    <w:rsid w:val="00F22BE4"/>
    <w:rsid w:val="00F236A6"/>
    <w:rsid w:val="00F23F0B"/>
    <w:rsid w:val="00F240A9"/>
    <w:rsid w:val="00F24284"/>
    <w:rsid w:val="00F24471"/>
    <w:rsid w:val="00F245A7"/>
    <w:rsid w:val="00F2477E"/>
    <w:rsid w:val="00F24E22"/>
    <w:rsid w:val="00F24EA6"/>
    <w:rsid w:val="00F250F3"/>
    <w:rsid w:val="00F2510F"/>
    <w:rsid w:val="00F25349"/>
    <w:rsid w:val="00F2541A"/>
    <w:rsid w:val="00F254A8"/>
    <w:rsid w:val="00F255D0"/>
    <w:rsid w:val="00F2616F"/>
    <w:rsid w:val="00F2625B"/>
    <w:rsid w:val="00F26B46"/>
    <w:rsid w:val="00F26BB8"/>
    <w:rsid w:val="00F26C8E"/>
    <w:rsid w:val="00F26CCC"/>
    <w:rsid w:val="00F27249"/>
    <w:rsid w:val="00F27BDC"/>
    <w:rsid w:val="00F27D7C"/>
    <w:rsid w:val="00F30323"/>
    <w:rsid w:val="00F3080A"/>
    <w:rsid w:val="00F30FDB"/>
    <w:rsid w:val="00F3179D"/>
    <w:rsid w:val="00F318ED"/>
    <w:rsid w:val="00F319DB"/>
    <w:rsid w:val="00F31C3B"/>
    <w:rsid w:val="00F322BD"/>
    <w:rsid w:val="00F3270E"/>
    <w:rsid w:val="00F3277E"/>
    <w:rsid w:val="00F32D3D"/>
    <w:rsid w:val="00F32E41"/>
    <w:rsid w:val="00F33216"/>
    <w:rsid w:val="00F33231"/>
    <w:rsid w:val="00F339E9"/>
    <w:rsid w:val="00F3423D"/>
    <w:rsid w:val="00F3437D"/>
    <w:rsid w:val="00F343E1"/>
    <w:rsid w:val="00F347F0"/>
    <w:rsid w:val="00F34ADB"/>
    <w:rsid w:val="00F35362"/>
    <w:rsid w:val="00F356E1"/>
    <w:rsid w:val="00F3571C"/>
    <w:rsid w:val="00F35FFF"/>
    <w:rsid w:val="00F36592"/>
    <w:rsid w:val="00F36924"/>
    <w:rsid w:val="00F36A50"/>
    <w:rsid w:val="00F36C59"/>
    <w:rsid w:val="00F37148"/>
    <w:rsid w:val="00F37627"/>
    <w:rsid w:val="00F37BFF"/>
    <w:rsid w:val="00F37FB9"/>
    <w:rsid w:val="00F407CC"/>
    <w:rsid w:val="00F4106A"/>
    <w:rsid w:val="00F411F7"/>
    <w:rsid w:val="00F41236"/>
    <w:rsid w:val="00F4142C"/>
    <w:rsid w:val="00F41B1C"/>
    <w:rsid w:val="00F420D7"/>
    <w:rsid w:val="00F42297"/>
    <w:rsid w:val="00F42342"/>
    <w:rsid w:val="00F4276E"/>
    <w:rsid w:val="00F42C1A"/>
    <w:rsid w:val="00F42D14"/>
    <w:rsid w:val="00F42D17"/>
    <w:rsid w:val="00F431E7"/>
    <w:rsid w:val="00F433F7"/>
    <w:rsid w:val="00F4361E"/>
    <w:rsid w:val="00F43F1B"/>
    <w:rsid w:val="00F4400E"/>
    <w:rsid w:val="00F44AFE"/>
    <w:rsid w:val="00F44B5D"/>
    <w:rsid w:val="00F45478"/>
    <w:rsid w:val="00F456D8"/>
    <w:rsid w:val="00F45782"/>
    <w:rsid w:val="00F461C3"/>
    <w:rsid w:val="00F46430"/>
    <w:rsid w:val="00F46C83"/>
    <w:rsid w:val="00F46EBD"/>
    <w:rsid w:val="00F46EF7"/>
    <w:rsid w:val="00F47F4D"/>
    <w:rsid w:val="00F5017D"/>
    <w:rsid w:val="00F50A53"/>
    <w:rsid w:val="00F50A64"/>
    <w:rsid w:val="00F50C74"/>
    <w:rsid w:val="00F50EBD"/>
    <w:rsid w:val="00F51009"/>
    <w:rsid w:val="00F513CC"/>
    <w:rsid w:val="00F516B8"/>
    <w:rsid w:val="00F5185E"/>
    <w:rsid w:val="00F51971"/>
    <w:rsid w:val="00F523DE"/>
    <w:rsid w:val="00F52522"/>
    <w:rsid w:val="00F52741"/>
    <w:rsid w:val="00F52FED"/>
    <w:rsid w:val="00F533F1"/>
    <w:rsid w:val="00F53AB7"/>
    <w:rsid w:val="00F5405F"/>
    <w:rsid w:val="00F541D1"/>
    <w:rsid w:val="00F545EC"/>
    <w:rsid w:val="00F54E66"/>
    <w:rsid w:val="00F54FE3"/>
    <w:rsid w:val="00F55617"/>
    <w:rsid w:val="00F55A2E"/>
    <w:rsid w:val="00F55BF7"/>
    <w:rsid w:val="00F56168"/>
    <w:rsid w:val="00F56217"/>
    <w:rsid w:val="00F56B18"/>
    <w:rsid w:val="00F56DC0"/>
    <w:rsid w:val="00F572CC"/>
    <w:rsid w:val="00F572E9"/>
    <w:rsid w:val="00F572F1"/>
    <w:rsid w:val="00F5764B"/>
    <w:rsid w:val="00F576AC"/>
    <w:rsid w:val="00F57983"/>
    <w:rsid w:val="00F60054"/>
    <w:rsid w:val="00F60255"/>
    <w:rsid w:val="00F60414"/>
    <w:rsid w:val="00F60A71"/>
    <w:rsid w:val="00F60D8C"/>
    <w:rsid w:val="00F60DE4"/>
    <w:rsid w:val="00F60F34"/>
    <w:rsid w:val="00F610B6"/>
    <w:rsid w:val="00F6110C"/>
    <w:rsid w:val="00F6140C"/>
    <w:rsid w:val="00F61576"/>
    <w:rsid w:val="00F617E5"/>
    <w:rsid w:val="00F61828"/>
    <w:rsid w:val="00F61A42"/>
    <w:rsid w:val="00F61D72"/>
    <w:rsid w:val="00F61E23"/>
    <w:rsid w:val="00F62DA8"/>
    <w:rsid w:val="00F63696"/>
    <w:rsid w:val="00F650A0"/>
    <w:rsid w:val="00F659BC"/>
    <w:rsid w:val="00F65C2D"/>
    <w:rsid w:val="00F65FE0"/>
    <w:rsid w:val="00F6601F"/>
    <w:rsid w:val="00F66CC6"/>
    <w:rsid w:val="00F66FAD"/>
    <w:rsid w:val="00F672B9"/>
    <w:rsid w:val="00F67325"/>
    <w:rsid w:val="00F67AE0"/>
    <w:rsid w:val="00F67CFD"/>
    <w:rsid w:val="00F67EEE"/>
    <w:rsid w:val="00F70077"/>
    <w:rsid w:val="00F700C5"/>
    <w:rsid w:val="00F702EA"/>
    <w:rsid w:val="00F70681"/>
    <w:rsid w:val="00F70B20"/>
    <w:rsid w:val="00F70D19"/>
    <w:rsid w:val="00F71187"/>
    <w:rsid w:val="00F718CF"/>
    <w:rsid w:val="00F718DF"/>
    <w:rsid w:val="00F71E32"/>
    <w:rsid w:val="00F72923"/>
    <w:rsid w:val="00F73105"/>
    <w:rsid w:val="00F73507"/>
    <w:rsid w:val="00F738D6"/>
    <w:rsid w:val="00F73BAF"/>
    <w:rsid w:val="00F73D2A"/>
    <w:rsid w:val="00F74172"/>
    <w:rsid w:val="00F743C7"/>
    <w:rsid w:val="00F745D3"/>
    <w:rsid w:val="00F7482B"/>
    <w:rsid w:val="00F74894"/>
    <w:rsid w:val="00F7490E"/>
    <w:rsid w:val="00F7497B"/>
    <w:rsid w:val="00F75259"/>
    <w:rsid w:val="00F7533B"/>
    <w:rsid w:val="00F753D1"/>
    <w:rsid w:val="00F75AD3"/>
    <w:rsid w:val="00F75C21"/>
    <w:rsid w:val="00F767F5"/>
    <w:rsid w:val="00F76BB9"/>
    <w:rsid w:val="00F76F22"/>
    <w:rsid w:val="00F772D0"/>
    <w:rsid w:val="00F77D8E"/>
    <w:rsid w:val="00F802A9"/>
    <w:rsid w:val="00F8033F"/>
    <w:rsid w:val="00F80BA8"/>
    <w:rsid w:val="00F81467"/>
    <w:rsid w:val="00F82989"/>
    <w:rsid w:val="00F82F19"/>
    <w:rsid w:val="00F82F49"/>
    <w:rsid w:val="00F831AC"/>
    <w:rsid w:val="00F83AB5"/>
    <w:rsid w:val="00F83DF5"/>
    <w:rsid w:val="00F83E99"/>
    <w:rsid w:val="00F845D4"/>
    <w:rsid w:val="00F8499B"/>
    <w:rsid w:val="00F84A58"/>
    <w:rsid w:val="00F84AF1"/>
    <w:rsid w:val="00F851C3"/>
    <w:rsid w:val="00F855B0"/>
    <w:rsid w:val="00F85623"/>
    <w:rsid w:val="00F860CD"/>
    <w:rsid w:val="00F8650A"/>
    <w:rsid w:val="00F86E32"/>
    <w:rsid w:val="00F8725A"/>
    <w:rsid w:val="00F90421"/>
    <w:rsid w:val="00F90A57"/>
    <w:rsid w:val="00F90AE6"/>
    <w:rsid w:val="00F91870"/>
    <w:rsid w:val="00F91D0A"/>
    <w:rsid w:val="00F92038"/>
    <w:rsid w:val="00F924BB"/>
    <w:rsid w:val="00F92751"/>
    <w:rsid w:val="00F927A0"/>
    <w:rsid w:val="00F92F63"/>
    <w:rsid w:val="00F9359F"/>
    <w:rsid w:val="00F9364C"/>
    <w:rsid w:val="00F93689"/>
    <w:rsid w:val="00F936B1"/>
    <w:rsid w:val="00F938C4"/>
    <w:rsid w:val="00F938DE"/>
    <w:rsid w:val="00F93FA5"/>
    <w:rsid w:val="00F94D7B"/>
    <w:rsid w:val="00F94E2A"/>
    <w:rsid w:val="00F9591A"/>
    <w:rsid w:val="00F95B0F"/>
    <w:rsid w:val="00F95F9D"/>
    <w:rsid w:val="00F960E8"/>
    <w:rsid w:val="00F9653D"/>
    <w:rsid w:val="00F966BF"/>
    <w:rsid w:val="00F976D8"/>
    <w:rsid w:val="00F9777B"/>
    <w:rsid w:val="00F97DBD"/>
    <w:rsid w:val="00F97E4C"/>
    <w:rsid w:val="00F97EE9"/>
    <w:rsid w:val="00FA05ED"/>
    <w:rsid w:val="00FA1116"/>
    <w:rsid w:val="00FA1486"/>
    <w:rsid w:val="00FA1F96"/>
    <w:rsid w:val="00FA2049"/>
    <w:rsid w:val="00FA2314"/>
    <w:rsid w:val="00FA2DE4"/>
    <w:rsid w:val="00FA32D3"/>
    <w:rsid w:val="00FA3379"/>
    <w:rsid w:val="00FA3965"/>
    <w:rsid w:val="00FA3ECD"/>
    <w:rsid w:val="00FA445A"/>
    <w:rsid w:val="00FA5849"/>
    <w:rsid w:val="00FA59E6"/>
    <w:rsid w:val="00FA5B46"/>
    <w:rsid w:val="00FA649B"/>
    <w:rsid w:val="00FA6815"/>
    <w:rsid w:val="00FA6E2F"/>
    <w:rsid w:val="00FA71AF"/>
    <w:rsid w:val="00FA7309"/>
    <w:rsid w:val="00FA74E8"/>
    <w:rsid w:val="00FA7895"/>
    <w:rsid w:val="00FA79D6"/>
    <w:rsid w:val="00FB0097"/>
    <w:rsid w:val="00FB0390"/>
    <w:rsid w:val="00FB0822"/>
    <w:rsid w:val="00FB1327"/>
    <w:rsid w:val="00FB19D4"/>
    <w:rsid w:val="00FB24D3"/>
    <w:rsid w:val="00FB2A25"/>
    <w:rsid w:val="00FB2FAE"/>
    <w:rsid w:val="00FB33B6"/>
    <w:rsid w:val="00FB3D87"/>
    <w:rsid w:val="00FB3E17"/>
    <w:rsid w:val="00FB3FB4"/>
    <w:rsid w:val="00FB4859"/>
    <w:rsid w:val="00FB494A"/>
    <w:rsid w:val="00FB4A3C"/>
    <w:rsid w:val="00FB4B56"/>
    <w:rsid w:val="00FB4DC9"/>
    <w:rsid w:val="00FB51FA"/>
    <w:rsid w:val="00FB5824"/>
    <w:rsid w:val="00FB5985"/>
    <w:rsid w:val="00FB5AFF"/>
    <w:rsid w:val="00FB617F"/>
    <w:rsid w:val="00FB6B35"/>
    <w:rsid w:val="00FB7540"/>
    <w:rsid w:val="00FB75D7"/>
    <w:rsid w:val="00FB7E5D"/>
    <w:rsid w:val="00FC0A6C"/>
    <w:rsid w:val="00FC17A7"/>
    <w:rsid w:val="00FC1932"/>
    <w:rsid w:val="00FC1DB5"/>
    <w:rsid w:val="00FC2383"/>
    <w:rsid w:val="00FC251F"/>
    <w:rsid w:val="00FC283A"/>
    <w:rsid w:val="00FC28B8"/>
    <w:rsid w:val="00FC3021"/>
    <w:rsid w:val="00FC30D4"/>
    <w:rsid w:val="00FC3129"/>
    <w:rsid w:val="00FC351D"/>
    <w:rsid w:val="00FC4048"/>
    <w:rsid w:val="00FC4531"/>
    <w:rsid w:val="00FC4861"/>
    <w:rsid w:val="00FC4D0F"/>
    <w:rsid w:val="00FC4F6E"/>
    <w:rsid w:val="00FC528E"/>
    <w:rsid w:val="00FC5996"/>
    <w:rsid w:val="00FC5EA2"/>
    <w:rsid w:val="00FC5EDC"/>
    <w:rsid w:val="00FC5F5A"/>
    <w:rsid w:val="00FC5FD2"/>
    <w:rsid w:val="00FC63BB"/>
    <w:rsid w:val="00FC6474"/>
    <w:rsid w:val="00FC6532"/>
    <w:rsid w:val="00FC658D"/>
    <w:rsid w:val="00FC6598"/>
    <w:rsid w:val="00FC6833"/>
    <w:rsid w:val="00FC689C"/>
    <w:rsid w:val="00FC7266"/>
    <w:rsid w:val="00FC7385"/>
    <w:rsid w:val="00FC738B"/>
    <w:rsid w:val="00FC7538"/>
    <w:rsid w:val="00FC7581"/>
    <w:rsid w:val="00FC7831"/>
    <w:rsid w:val="00FC79E7"/>
    <w:rsid w:val="00FC7BA4"/>
    <w:rsid w:val="00FC7BCB"/>
    <w:rsid w:val="00FD00D9"/>
    <w:rsid w:val="00FD074F"/>
    <w:rsid w:val="00FD0F30"/>
    <w:rsid w:val="00FD1F84"/>
    <w:rsid w:val="00FD2389"/>
    <w:rsid w:val="00FD241F"/>
    <w:rsid w:val="00FD2D69"/>
    <w:rsid w:val="00FD2FE9"/>
    <w:rsid w:val="00FD3133"/>
    <w:rsid w:val="00FD3903"/>
    <w:rsid w:val="00FD3C43"/>
    <w:rsid w:val="00FD3D19"/>
    <w:rsid w:val="00FD3E9B"/>
    <w:rsid w:val="00FD49C1"/>
    <w:rsid w:val="00FD4AEB"/>
    <w:rsid w:val="00FD4FAB"/>
    <w:rsid w:val="00FD5017"/>
    <w:rsid w:val="00FD5269"/>
    <w:rsid w:val="00FD55F4"/>
    <w:rsid w:val="00FD7325"/>
    <w:rsid w:val="00FD7839"/>
    <w:rsid w:val="00FE0125"/>
    <w:rsid w:val="00FE02A0"/>
    <w:rsid w:val="00FE03DB"/>
    <w:rsid w:val="00FE063D"/>
    <w:rsid w:val="00FE0745"/>
    <w:rsid w:val="00FE0A6E"/>
    <w:rsid w:val="00FE0B9B"/>
    <w:rsid w:val="00FE148D"/>
    <w:rsid w:val="00FE1919"/>
    <w:rsid w:val="00FE20DA"/>
    <w:rsid w:val="00FE2463"/>
    <w:rsid w:val="00FE28AC"/>
    <w:rsid w:val="00FE2E87"/>
    <w:rsid w:val="00FE3333"/>
    <w:rsid w:val="00FE3693"/>
    <w:rsid w:val="00FE462A"/>
    <w:rsid w:val="00FE4749"/>
    <w:rsid w:val="00FE486D"/>
    <w:rsid w:val="00FE49B7"/>
    <w:rsid w:val="00FE5207"/>
    <w:rsid w:val="00FE537F"/>
    <w:rsid w:val="00FE5453"/>
    <w:rsid w:val="00FE54C6"/>
    <w:rsid w:val="00FE5A20"/>
    <w:rsid w:val="00FE5DFB"/>
    <w:rsid w:val="00FE6205"/>
    <w:rsid w:val="00FE695D"/>
    <w:rsid w:val="00FE6981"/>
    <w:rsid w:val="00FE69C3"/>
    <w:rsid w:val="00FE760E"/>
    <w:rsid w:val="00FE799D"/>
    <w:rsid w:val="00FE7A57"/>
    <w:rsid w:val="00FE7A7B"/>
    <w:rsid w:val="00FE7A7D"/>
    <w:rsid w:val="00FF001C"/>
    <w:rsid w:val="00FF0146"/>
    <w:rsid w:val="00FF0925"/>
    <w:rsid w:val="00FF0C32"/>
    <w:rsid w:val="00FF11FC"/>
    <w:rsid w:val="00FF160E"/>
    <w:rsid w:val="00FF1A02"/>
    <w:rsid w:val="00FF1AB4"/>
    <w:rsid w:val="00FF2652"/>
    <w:rsid w:val="00FF2767"/>
    <w:rsid w:val="00FF28C9"/>
    <w:rsid w:val="00FF2F55"/>
    <w:rsid w:val="00FF3185"/>
    <w:rsid w:val="00FF33BA"/>
    <w:rsid w:val="00FF3A9E"/>
    <w:rsid w:val="00FF3B2D"/>
    <w:rsid w:val="00FF3C31"/>
    <w:rsid w:val="00FF3E80"/>
    <w:rsid w:val="00FF3EE8"/>
    <w:rsid w:val="00FF3EEA"/>
    <w:rsid w:val="00FF3FF5"/>
    <w:rsid w:val="00FF4104"/>
    <w:rsid w:val="00FF42D4"/>
    <w:rsid w:val="00FF43E5"/>
    <w:rsid w:val="00FF4786"/>
    <w:rsid w:val="00FF4995"/>
    <w:rsid w:val="00FF4D5B"/>
    <w:rsid w:val="00FF4DBF"/>
    <w:rsid w:val="00FF5477"/>
    <w:rsid w:val="00FF5F6F"/>
    <w:rsid w:val="00FF620B"/>
    <w:rsid w:val="00FF62CD"/>
    <w:rsid w:val="00FF661E"/>
    <w:rsid w:val="00FF6663"/>
    <w:rsid w:val="00FF66F1"/>
    <w:rsid w:val="00FF6DE2"/>
    <w:rsid w:val="00FF70DB"/>
    <w:rsid w:val="00FF7427"/>
    <w:rsid w:val="00FF77DE"/>
    <w:rsid w:val="00FF790B"/>
    <w:rsid w:val="00FF7C5C"/>
    <w:rsid w:val="00FF7EDC"/>
    <w:rsid w:val="074D7996"/>
    <w:rsid w:val="0B992442"/>
    <w:rsid w:val="13FF3E44"/>
    <w:rsid w:val="1A9C638E"/>
    <w:rsid w:val="20BE3C79"/>
    <w:rsid w:val="2368167C"/>
    <w:rsid w:val="36C7448F"/>
    <w:rsid w:val="4FF819BC"/>
    <w:rsid w:val="5F044D9B"/>
    <w:rsid w:val="60BC789B"/>
    <w:rsid w:val="647500D1"/>
    <w:rsid w:val="68680D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5BB595E1-69E6-43BC-9499-B2A25899AF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header" w:qFormat="1"/>
    <w:lsdException w:name="index heading" w:semiHidden="1"/>
    <w:lsdException w:name="caption" w:uiPriority="35" w:qFormat="1"/>
    <w:lsdException w:name="footnote reference" w:semiHidden="1"/>
    <w:lsdException w:name="annotation reference" w:semiHidden="1"/>
    <w:lsdException w:name="Title" w:qFormat="1"/>
    <w:lsdException w:name="Default Paragraph Font" w:semiHidden="1"/>
    <w:lsdException w:name="Subtitle" w:qFormat="1"/>
    <w:lsdException w:name="Hyperlink" w:uiPriority="99"/>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Normal Table" w:semiHidden="1"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F144A"/>
    <w:pPr>
      <w:overflowPunct w:val="0"/>
      <w:autoSpaceDE w:val="0"/>
      <w:autoSpaceDN w:val="0"/>
      <w:adjustRightInd w:val="0"/>
      <w:spacing w:after="180"/>
      <w:textAlignment w:val="baseline"/>
    </w:pPr>
    <w:rPr>
      <w:lang w:val="en-GB"/>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Arial"/>
      <w:sz w:val="36"/>
      <w:szCs w:val="36"/>
      <w:lang w:val="en-GB"/>
    </w:rPr>
  </w:style>
  <w:style w:type="paragraph" w:styleId="2">
    <w:name w:val="heading 2"/>
    <w:basedOn w:val="1"/>
    <w:next w:val="a"/>
    <w:qFormat/>
    <w:pPr>
      <w:pBdr>
        <w:top w:val="none" w:sz="0" w:space="0" w:color="auto"/>
      </w:pBdr>
      <w:spacing w:before="180"/>
      <w:outlineLvl w:val="1"/>
    </w:pPr>
    <w:rPr>
      <w:sz w:val="32"/>
      <w:szCs w:val="32"/>
    </w:rPr>
  </w:style>
  <w:style w:type="paragraph" w:styleId="3">
    <w:name w:val="heading 3"/>
    <w:basedOn w:val="2"/>
    <w:next w:val="a"/>
    <w:link w:val="3Char"/>
    <w:qFormat/>
    <w:pPr>
      <w:spacing w:before="120"/>
      <w:outlineLvl w:val="2"/>
    </w:pPr>
    <w:rPr>
      <w:rFonts w:cs="Times New Roman"/>
      <w:sz w:val="28"/>
      <w:szCs w:val="28"/>
      <w:lang w:eastAsia="x-none"/>
    </w:rPr>
  </w:style>
  <w:style w:type="paragraph" w:styleId="4">
    <w:name w:val="heading 4"/>
    <w:basedOn w:val="3"/>
    <w:next w:val="a"/>
    <w:qFormat/>
    <w:pPr>
      <w:ind w:left="1418" w:hanging="1418"/>
      <w:outlineLvl w:val="3"/>
    </w:pPr>
    <w:rPr>
      <w:sz w:val="24"/>
      <w:szCs w:val="24"/>
    </w:rPr>
  </w:style>
  <w:style w:type="paragraph" w:styleId="5">
    <w:name w:val="heading 5"/>
    <w:basedOn w:val="4"/>
    <w:next w:val="a"/>
    <w:qFormat/>
    <w:pPr>
      <w:ind w:left="1701" w:hanging="1701"/>
      <w:outlineLvl w:val="4"/>
    </w:pPr>
    <w:rPr>
      <w:sz w:val="22"/>
      <w:szCs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semiHidden/>
    <w:rPr>
      <w:sz w:val="16"/>
    </w:rPr>
  </w:style>
  <w:style w:type="character" w:styleId="a4">
    <w:name w:val="footnote reference"/>
    <w:semiHidden/>
    <w:rPr>
      <w:b/>
      <w:bCs/>
      <w:position w:val="6"/>
      <w:sz w:val="16"/>
      <w:szCs w:val="16"/>
    </w:rPr>
  </w:style>
  <w:style w:type="character" w:styleId="a5">
    <w:name w:val="Hyperlink"/>
    <w:uiPriority w:val="99"/>
    <w:rPr>
      <w:color w:val="0000FF"/>
      <w:u w:val="single"/>
    </w:rPr>
  </w:style>
  <w:style w:type="character" w:styleId="a6">
    <w:name w:val="FollowedHyperlink"/>
    <w:rPr>
      <w:color w:val="800080"/>
      <w:u w:val="single"/>
    </w:rPr>
  </w:style>
  <w:style w:type="character" w:customStyle="1" w:styleId="ZGSM">
    <w:name w:val="ZGSM"/>
  </w:style>
  <w:style w:type="character" w:customStyle="1" w:styleId="NOChar">
    <w:name w:val="NO Char"/>
    <w:link w:val="NO"/>
    <w:rPr>
      <w:lang w:val="en-GB" w:eastAsia="zh-CN" w:bidi="ar-SA"/>
    </w:rPr>
  </w:style>
  <w:style w:type="character" w:customStyle="1" w:styleId="msoins0">
    <w:name w:val="msoins"/>
    <w:basedOn w:val="a0"/>
  </w:style>
  <w:style w:type="character" w:customStyle="1" w:styleId="THChar">
    <w:name w:val="TH Char"/>
    <w:link w:val="TH"/>
    <w:qFormat/>
    <w:rPr>
      <w:rFonts w:ascii="Arial" w:hAnsi="Arial" w:cs="Arial"/>
      <w:b/>
      <w:bCs/>
      <w:lang w:val="en-GB" w:eastAsia="zh-CN" w:bidi="ar-SA"/>
    </w:rPr>
  </w:style>
  <w:style w:type="character" w:customStyle="1" w:styleId="TACChar">
    <w:name w:val="TAC Char"/>
    <w:link w:val="TAC"/>
    <w:qFormat/>
    <w:rPr>
      <w:rFonts w:ascii="Arial" w:hAnsi="Arial" w:cs="Arial"/>
      <w:sz w:val="18"/>
      <w:szCs w:val="18"/>
      <w:lang w:val="en-GB" w:eastAsia="zh-CN" w:bidi="ar-SA"/>
    </w:rPr>
  </w:style>
  <w:style w:type="character" w:customStyle="1" w:styleId="Char">
    <w:name w:val="正文文本 Char"/>
    <w:link w:val="a7"/>
    <w:rPr>
      <w:rFonts w:eastAsia="宋体"/>
      <w:lang w:val="en-GB" w:eastAsia="zh-CN" w:bidi="ar-SA"/>
    </w:rPr>
  </w:style>
  <w:style w:type="character" w:customStyle="1" w:styleId="Char0">
    <w:name w:val="题注 Char"/>
    <w:aliases w:val="cap Char1,cap Char Char,Caption Char Char,Caption Char1 Char Char,cap Char Char1 Char,Caption Char Char1 Char Char,cap Char2 Char"/>
    <w:link w:val="a8"/>
    <w:uiPriority w:val="35"/>
    <w:rPr>
      <w:rFonts w:eastAsia="宋体"/>
      <w:b/>
      <w:lang w:val="en-GB" w:eastAsia="zh-CN" w:bidi="ar-SA"/>
    </w:rPr>
  </w:style>
  <w:style w:type="character" w:customStyle="1" w:styleId="TAHCar">
    <w:name w:val="TAH Car"/>
    <w:link w:val="TAH"/>
    <w:qFormat/>
    <w:rPr>
      <w:rFonts w:ascii="Arial" w:hAnsi="Arial" w:cs="Arial"/>
      <w:b/>
      <w:bCs/>
      <w:sz w:val="18"/>
      <w:szCs w:val="18"/>
      <w:lang w:val="en-GB"/>
    </w:rPr>
  </w:style>
  <w:style w:type="character" w:customStyle="1" w:styleId="B1Char">
    <w:name w:val="B1 Char"/>
    <w:link w:val="B1"/>
    <w:rPr>
      <w:lang w:val="en-GB"/>
    </w:rPr>
  </w:style>
  <w:style w:type="character" w:customStyle="1" w:styleId="Char1">
    <w:name w:val="列出段落 Char"/>
    <w:link w:val="a9"/>
    <w:uiPriority w:val="34"/>
    <w:locked/>
    <w:rPr>
      <w:kern w:val="2"/>
      <w:sz w:val="21"/>
      <w:szCs w:val="24"/>
    </w:rPr>
  </w:style>
  <w:style w:type="character" w:customStyle="1" w:styleId="TALChar">
    <w:name w:val="TAL Char"/>
    <w:link w:val="TAL"/>
    <w:qFormat/>
    <w:rPr>
      <w:rFonts w:ascii="Arial" w:hAnsi="Arial" w:cs="Arial"/>
      <w:sz w:val="18"/>
      <w:szCs w:val="18"/>
      <w:lang w:val="en-GB"/>
    </w:rPr>
  </w:style>
  <w:style w:type="character" w:customStyle="1" w:styleId="Char2">
    <w:name w:val="页眉 Char"/>
    <w:link w:val="aa"/>
    <w:qFormat/>
    <w:rPr>
      <w:rFonts w:ascii="Arial" w:hAnsi="Arial" w:cs="Arial"/>
      <w:b/>
      <w:bCs/>
      <w:sz w:val="18"/>
      <w:szCs w:val="18"/>
      <w:lang w:val="en-US" w:eastAsia="zh-CN" w:bidi="ar-SA"/>
    </w:rPr>
  </w:style>
  <w:style w:type="character" w:customStyle="1" w:styleId="3Char">
    <w:name w:val="标题 3 Char"/>
    <w:link w:val="3"/>
    <w:rPr>
      <w:rFonts w:ascii="Arial" w:hAnsi="Arial" w:cs="Arial"/>
      <w:sz w:val="28"/>
      <w:szCs w:val="28"/>
      <w:lang w:val="en-GB"/>
    </w:rPr>
  </w:style>
  <w:style w:type="character" w:customStyle="1" w:styleId="PLChar">
    <w:name w:val="PL Char"/>
    <w:link w:val="PL"/>
    <w:qFormat/>
    <w:rPr>
      <w:rFonts w:ascii="Courier New" w:hAnsi="Courier New"/>
      <w:sz w:val="16"/>
      <w:szCs w:val="16"/>
      <w:lang w:val="en-US" w:eastAsia="zh-CN" w:bidi="ar-SA"/>
    </w:rPr>
  </w:style>
  <w:style w:type="character" w:customStyle="1" w:styleId="B2Char">
    <w:name w:val="B2 Char"/>
    <w:link w:val="B2"/>
    <w:qFormat/>
    <w:rPr>
      <w:lang w:val="en-GB"/>
    </w:rPr>
  </w:style>
  <w:style w:type="character" w:customStyle="1" w:styleId="Char3">
    <w:name w:val="批注文字 Char"/>
    <w:link w:val="ab"/>
    <w:rPr>
      <w:lang w:val="en-GB"/>
    </w:rPr>
  </w:style>
  <w:style w:type="character" w:customStyle="1" w:styleId="apple-converted-space">
    <w:name w:val="apple-converted-space"/>
    <w:basedOn w:val="a0"/>
  </w:style>
  <w:style w:type="character" w:customStyle="1" w:styleId="B1Zchn">
    <w:name w:val="B1 Zchn"/>
    <w:rPr>
      <w:rFonts w:ascii="Arial" w:eastAsia="MS Mincho" w:hAnsi="Arial" w:cs="Arial"/>
      <w:color w:val="0000FF"/>
      <w:kern w:val="2"/>
      <w:lang w:val="en-GB" w:eastAsia="en-US" w:bidi="ar-SA"/>
    </w:rPr>
  </w:style>
  <w:style w:type="character" w:customStyle="1" w:styleId="TFChar">
    <w:name w:val="TF Char"/>
    <w:link w:val="TF"/>
    <w:rPr>
      <w:rFonts w:ascii="Arial" w:hAnsi="Arial" w:cs="Arial"/>
      <w:b/>
      <w:bCs/>
      <w:lang w:val="en-GB"/>
    </w:rPr>
  </w:style>
  <w:style w:type="character" w:customStyle="1" w:styleId="NOZchn">
    <w:name w:val="NO Zchn"/>
    <w:rPr>
      <w:lang w:val="en-GB" w:eastAsia="en-US"/>
    </w:rPr>
  </w:style>
  <w:style w:type="paragraph" w:styleId="ab">
    <w:name w:val="annotation text"/>
    <w:basedOn w:val="a"/>
    <w:link w:val="Char3"/>
    <w:rPr>
      <w:lang w:eastAsia="x-none"/>
    </w:rPr>
  </w:style>
  <w:style w:type="paragraph" w:styleId="ac">
    <w:name w:val="annotation subject"/>
    <w:basedOn w:val="ab"/>
    <w:next w:val="ab"/>
    <w:semiHidden/>
    <w:rPr>
      <w:b/>
      <w:bCs/>
    </w:rPr>
  </w:style>
  <w:style w:type="paragraph" w:styleId="30">
    <w:name w:val="List Bullet 3"/>
    <w:basedOn w:val="20"/>
    <w:pPr>
      <w:ind w:left="1135"/>
    </w:pPr>
  </w:style>
  <w:style w:type="paragraph" w:customStyle="1" w:styleId="CharCharCharChar1">
    <w:name w:val="Char Char Char 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styleId="21">
    <w:name w:val="List Number 2"/>
    <w:basedOn w:val="ad"/>
    <w:pPr>
      <w:ind w:left="851"/>
    </w:pPr>
  </w:style>
  <w:style w:type="paragraph" w:styleId="31">
    <w:name w:val="List 3"/>
    <w:basedOn w:val="22"/>
    <w:pPr>
      <w:ind w:left="1135"/>
    </w:pPr>
  </w:style>
  <w:style w:type="paragraph" w:styleId="a8">
    <w:name w:val="caption"/>
    <w:aliases w:val="cap,cap Char,Caption Char,Caption Char1 Char,cap Char Char1,Caption Char Char1 Char,cap Char2"/>
    <w:basedOn w:val="a"/>
    <w:next w:val="a"/>
    <w:link w:val="Char0"/>
    <w:uiPriority w:val="35"/>
    <w:qFormat/>
    <w:pPr>
      <w:spacing w:before="120" w:after="120"/>
    </w:pPr>
    <w:rPr>
      <w:b/>
    </w:rPr>
  </w:style>
  <w:style w:type="paragraph" w:styleId="ae">
    <w:name w:val="Body Text Indent"/>
    <w:basedOn w:val="a"/>
    <w:pPr>
      <w:spacing w:after="120"/>
      <w:ind w:left="283"/>
    </w:pPr>
  </w:style>
  <w:style w:type="paragraph" w:styleId="af">
    <w:name w:val="List Bullet"/>
    <w:basedOn w:val="af0"/>
    <w:pPr>
      <w:ind w:left="0" w:firstLine="0"/>
    </w:pPr>
  </w:style>
  <w:style w:type="paragraph" w:styleId="a7">
    <w:name w:val="Body Text"/>
    <w:basedOn w:val="a"/>
    <w:link w:val="Char"/>
  </w:style>
  <w:style w:type="paragraph" w:styleId="af1">
    <w:name w:val="Document Map"/>
    <w:basedOn w:val="a"/>
    <w:semiHidden/>
    <w:pPr>
      <w:shd w:val="clear" w:color="auto" w:fill="000080"/>
    </w:pPr>
    <w:rPr>
      <w:rFonts w:ascii="Tahoma" w:hAnsi="Tahoma"/>
    </w:rPr>
  </w:style>
  <w:style w:type="paragraph" w:styleId="70">
    <w:name w:val="toc 7"/>
    <w:basedOn w:val="60"/>
    <w:next w:val="a"/>
    <w:semiHidden/>
    <w:pPr>
      <w:ind w:left="2268" w:hanging="2268"/>
    </w:pPr>
  </w:style>
  <w:style w:type="paragraph" w:customStyle="1" w:styleId="H6">
    <w:name w:val="H6"/>
    <w:basedOn w:val="5"/>
    <w:next w:val="a"/>
    <w:link w:val="H6Char"/>
    <w:pPr>
      <w:ind w:left="1985" w:hanging="1985"/>
      <w:outlineLvl w:val="9"/>
    </w:pPr>
    <w:rPr>
      <w:sz w:val="20"/>
      <w:szCs w:val="20"/>
    </w:rPr>
  </w:style>
  <w:style w:type="paragraph" w:customStyle="1" w:styleId="TAL">
    <w:name w:val="TAL"/>
    <w:basedOn w:val="a"/>
    <w:link w:val="TALChar"/>
    <w:qFormat/>
    <w:pPr>
      <w:keepNext/>
      <w:keepLines/>
      <w:spacing w:after="0"/>
    </w:pPr>
    <w:rPr>
      <w:rFonts w:ascii="Arial" w:hAnsi="Arial"/>
      <w:sz w:val="18"/>
      <w:szCs w:val="18"/>
      <w:lang w:eastAsia="x-none"/>
    </w:rPr>
  </w:style>
  <w:style w:type="paragraph" w:styleId="af2">
    <w:name w:val="Normal (Web)"/>
    <w:basedOn w:val="a"/>
    <w:uiPriority w:val="99"/>
    <w:unhideWhenUsed/>
    <w:pPr>
      <w:overflowPunct/>
      <w:autoSpaceDE/>
      <w:autoSpaceDN/>
      <w:adjustRightInd/>
      <w:spacing w:before="100" w:beforeAutospacing="1" w:after="100" w:afterAutospacing="1"/>
      <w:textAlignment w:val="auto"/>
    </w:pPr>
    <w:rPr>
      <w:rFonts w:ascii="宋体" w:hAnsi="宋体" w:cs="宋体"/>
      <w:sz w:val="24"/>
      <w:szCs w:val="24"/>
      <w:lang w:val="en-US"/>
    </w:rPr>
  </w:style>
  <w:style w:type="paragraph" w:styleId="af3">
    <w:name w:val="Plain Text"/>
    <w:basedOn w:val="a"/>
    <w:rPr>
      <w:rFonts w:ascii="Courier New" w:hAnsi="Courier New"/>
      <w:lang w:val="nb-NO"/>
    </w:rPr>
  </w:style>
  <w:style w:type="paragraph" w:styleId="40">
    <w:name w:val="List 4"/>
    <w:basedOn w:val="31"/>
    <w:pPr>
      <w:ind w:left="1418"/>
    </w:pPr>
  </w:style>
  <w:style w:type="paragraph" w:styleId="22">
    <w:name w:val="List 2"/>
    <w:basedOn w:val="af0"/>
    <w:pPr>
      <w:ind w:left="851"/>
    </w:pPr>
  </w:style>
  <w:style w:type="paragraph" w:styleId="50">
    <w:name w:val="List 5"/>
    <w:basedOn w:val="40"/>
    <w:pPr>
      <w:ind w:left="1702"/>
    </w:pPr>
  </w:style>
  <w:style w:type="paragraph" w:customStyle="1" w:styleId="ZchnZchn">
    <w:name w:val="Zchn Zchn"/>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styleId="41">
    <w:name w:val="List Bullet 4"/>
    <w:basedOn w:val="30"/>
    <w:pPr>
      <w:ind w:left="1418"/>
    </w:pPr>
  </w:style>
  <w:style w:type="paragraph" w:styleId="ad">
    <w:name w:val="List Number"/>
    <w:basedOn w:val="af0"/>
    <w:pPr>
      <w:ind w:left="0" w:firstLine="0"/>
    </w:pPr>
  </w:style>
  <w:style w:type="paragraph" w:styleId="af4">
    <w:name w:val="Balloon Text"/>
    <w:basedOn w:val="a"/>
    <w:semiHidden/>
    <w:rPr>
      <w:rFonts w:ascii="Tahoma" w:hAnsi="Tahoma" w:cs="Tahoma"/>
      <w:sz w:val="16"/>
      <w:szCs w:val="16"/>
    </w:rPr>
  </w:style>
  <w:style w:type="paragraph" w:styleId="aa">
    <w:name w:val="header"/>
    <w:link w:val="Char2"/>
    <w:qFormat/>
    <w:pPr>
      <w:widowControl w:val="0"/>
      <w:overflowPunct w:val="0"/>
      <w:autoSpaceDE w:val="0"/>
      <w:autoSpaceDN w:val="0"/>
      <w:adjustRightInd w:val="0"/>
      <w:textAlignment w:val="baseline"/>
    </w:pPr>
    <w:rPr>
      <w:rFonts w:ascii="Arial" w:hAnsi="Arial" w:cs="Arial"/>
      <w:b/>
      <w:bCs/>
      <w:sz w:val="18"/>
      <w:szCs w:val="18"/>
    </w:rPr>
  </w:style>
  <w:style w:type="paragraph" w:styleId="51">
    <w:name w:val="List Bullet 5"/>
    <w:basedOn w:val="41"/>
    <w:pPr>
      <w:ind w:left="1702"/>
    </w:pPr>
  </w:style>
  <w:style w:type="paragraph" w:styleId="23">
    <w:name w:val="toc 2"/>
    <w:basedOn w:val="10"/>
    <w:semiHidden/>
    <w:pPr>
      <w:keepNext w:val="0"/>
      <w:spacing w:before="0"/>
      <w:ind w:left="851" w:hanging="851"/>
    </w:pPr>
    <w:rPr>
      <w:sz w:val="20"/>
      <w:szCs w:val="20"/>
    </w:rPr>
  </w:style>
  <w:style w:type="paragraph" w:customStyle="1" w:styleId="Char4">
    <w:name w:val="(文字) (文字) 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styleId="42">
    <w:name w:val="toc 4"/>
    <w:basedOn w:val="32"/>
    <w:semiHidden/>
    <w:pPr>
      <w:ind w:left="1418" w:hanging="1418"/>
    </w:pPr>
  </w:style>
  <w:style w:type="paragraph" w:styleId="af0">
    <w:name w:val="List"/>
    <w:basedOn w:val="a"/>
    <w:pPr>
      <w:ind w:left="568" w:hanging="284"/>
    </w:pPr>
  </w:style>
  <w:style w:type="paragraph" w:styleId="20">
    <w:name w:val="List Bullet 2"/>
    <w:basedOn w:val="af"/>
    <w:pPr>
      <w:ind w:left="851"/>
    </w:pPr>
  </w:style>
  <w:style w:type="paragraph" w:styleId="24">
    <w:name w:val="index 2"/>
    <w:basedOn w:val="11"/>
    <w:semiHidden/>
    <w:pPr>
      <w:ind w:left="284"/>
    </w:pPr>
  </w:style>
  <w:style w:type="paragraph" w:styleId="80">
    <w:name w:val="toc 8"/>
    <w:basedOn w:val="10"/>
    <w:semiHidden/>
    <w:pPr>
      <w:spacing w:before="180"/>
      <w:ind w:left="2693" w:hanging="2693"/>
    </w:pPr>
    <w:rPr>
      <w:b/>
      <w:bCs/>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szCs w:val="22"/>
    </w:rPr>
  </w:style>
  <w:style w:type="paragraph" w:styleId="32">
    <w:name w:val="toc 3"/>
    <w:basedOn w:val="23"/>
    <w:semiHidden/>
    <w:pPr>
      <w:ind w:left="1134" w:hanging="1134"/>
    </w:pPr>
  </w:style>
  <w:style w:type="paragraph" w:styleId="60">
    <w:name w:val="toc 6"/>
    <w:basedOn w:val="52"/>
    <w:next w:val="a"/>
    <w:semiHidden/>
    <w:pPr>
      <w:ind w:left="1985" w:hanging="1985"/>
    </w:pPr>
  </w:style>
  <w:style w:type="paragraph" w:styleId="af5">
    <w:name w:val="index heading"/>
    <w:basedOn w:val="a"/>
    <w:next w:val="a"/>
    <w:semiHidden/>
    <w:pPr>
      <w:pBdr>
        <w:top w:val="single" w:sz="12" w:space="0" w:color="auto"/>
      </w:pBdr>
      <w:spacing w:before="360" w:after="240"/>
    </w:pPr>
    <w:rPr>
      <w:b/>
      <w:i/>
      <w:sz w:val="26"/>
    </w:rPr>
  </w:style>
  <w:style w:type="paragraph" w:styleId="11">
    <w:name w:val="index 1"/>
    <w:basedOn w:val="a"/>
    <w:semiHidden/>
    <w:pPr>
      <w:keepLines/>
      <w:spacing w:after="0"/>
    </w:pPr>
  </w:style>
  <w:style w:type="paragraph" w:styleId="52">
    <w:name w:val="toc 5"/>
    <w:basedOn w:val="42"/>
    <w:semiHidden/>
    <w:pPr>
      <w:ind w:left="1701" w:hanging="1701"/>
    </w:pPr>
  </w:style>
  <w:style w:type="paragraph" w:styleId="90">
    <w:name w:val="toc 9"/>
    <w:basedOn w:val="80"/>
    <w:semiHidden/>
    <w:pPr>
      <w:ind w:left="1418" w:hanging="1418"/>
    </w:pPr>
  </w:style>
  <w:style w:type="paragraph" w:styleId="af6">
    <w:name w:val="footnote text"/>
    <w:basedOn w:val="a"/>
    <w:semiHidden/>
    <w:pPr>
      <w:keepLines/>
      <w:spacing w:after="0"/>
      <w:ind w:left="454" w:hanging="454"/>
    </w:pPr>
    <w:rPr>
      <w:sz w:val="16"/>
      <w:szCs w:val="16"/>
    </w:rPr>
  </w:style>
  <w:style w:type="paragraph" w:styleId="af7">
    <w:name w:val="footer"/>
    <w:basedOn w:val="aa"/>
    <w:pPr>
      <w:jc w:val="center"/>
    </w:pPr>
    <w:rPr>
      <w:i/>
      <w:iC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EQ">
    <w:name w:val="EQ"/>
    <w:basedOn w:val="a"/>
    <w:next w:val="a"/>
    <w:pPr>
      <w:keepLines/>
      <w:tabs>
        <w:tab w:val="center" w:pos="4536"/>
        <w:tab w:val="right" w:pos="9072"/>
      </w:tabs>
    </w:pPr>
    <w:rPr>
      <w:lang w:val="en-US"/>
    </w:rPr>
  </w:style>
  <w:style w:type="paragraph" w:customStyle="1" w:styleId="TAJ">
    <w:name w:val="TAJ"/>
    <w:basedOn w:val="TH"/>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cs="Arial"/>
      <w:sz w:val="32"/>
      <w:szCs w:val="32"/>
    </w:rPr>
  </w:style>
  <w:style w:type="paragraph" w:customStyle="1" w:styleId="TAR">
    <w:name w:val="TAR"/>
    <w:basedOn w:val="TAL"/>
    <w:pPr>
      <w:jc w:val="right"/>
    </w:pPr>
  </w:style>
  <w:style w:type="paragraph" w:customStyle="1" w:styleId="TT">
    <w:name w:val="TT"/>
    <w:basedOn w:val="1"/>
    <w:next w:val="a"/>
    <w:pPr>
      <w:outlineLvl w:val="9"/>
    </w:p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NF">
    <w:name w:val="NF"/>
    <w:basedOn w:val="NO"/>
    <w:pPr>
      <w:keepNext/>
      <w:spacing w:after="0"/>
    </w:pPr>
    <w:rPr>
      <w:rFonts w:ascii="Arial" w:hAnsi="Arial" w:cs="Arial"/>
      <w:sz w:val="18"/>
      <w:szCs w:val="18"/>
    </w:rPr>
  </w:style>
  <w:style w:type="paragraph" w:customStyle="1" w:styleId="NO">
    <w:name w:val="NO"/>
    <w:basedOn w:val="a"/>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szCs w:val="16"/>
    </w:rPr>
  </w:style>
  <w:style w:type="paragraph" w:customStyle="1" w:styleId="TAH">
    <w:name w:val="TAH"/>
    <w:basedOn w:val="TAC"/>
    <w:link w:val="TAHCar"/>
    <w:qFormat/>
    <w:rPr>
      <w:b/>
      <w:bCs/>
    </w:rPr>
  </w:style>
  <w:style w:type="paragraph" w:customStyle="1" w:styleId="TAC">
    <w:name w:val="TAC"/>
    <w:basedOn w:val="TAL"/>
    <w:link w:val="TACChar"/>
    <w:qFormat/>
    <w:pPr>
      <w:jc w:val="center"/>
    </w:pPr>
    <w:rPr>
      <w:rFonts w:cs="Arial"/>
      <w:lang w:eastAsia="zh-C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cs="Courier New"/>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f0"/>
    <w:link w:val="B1Char"/>
    <w:qFormat/>
    <w:rPr>
      <w:lang w:eastAsia="x-none"/>
    </w:rPr>
  </w:style>
  <w:style w:type="paragraph" w:customStyle="1" w:styleId="B5">
    <w:name w:val="B5"/>
    <w:basedOn w:val="50"/>
  </w:style>
  <w:style w:type="paragraph" w:customStyle="1" w:styleId="EditorsNote">
    <w:name w:val="Editor's Note"/>
    <w:basedOn w:val="NO"/>
    <w:rPr>
      <w:color w:val="FF0000"/>
    </w:r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TH">
    <w:name w:val="TH"/>
    <w:basedOn w:val="a"/>
    <w:link w:val="THChar"/>
    <w:qFormat/>
    <w:pPr>
      <w:keepNext/>
      <w:keepLines/>
      <w:spacing w:before="60"/>
      <w:jc w:val="center"/>
    </w:pPr>
    <w:rPr>
      <w:rFonts w:ascii="Arial" w:hAnsi="Arial" w:cs="Arial"/>
      <w:b/>
      <w:bC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Arial"/>
      <w:sz w:val="40"/>
      <w:szCs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Arial"/>
      <w:i/>
      <w:iC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Arial"/>
      <w:b/>
      <w:bCs/>
      <w:sz w:val="34"/>
      <w:szCs w:val="34"/>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Arial"/>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cs="Arial"/>
    </w:rPr>
  </w:style>
  <w:style w:type="paragraph" w:customStyle="1" w:styleId="TF">
    <w:name w:val="TF"/>
    <w:basedOn w:val="TH"/>
    <w:link w:val="TFChar"/>
    <w:pPr>
      <w:keepNext w:val="0"/>
      <w:spacing w:before="0" w:after="240"/>
    </w:pPr>
    <w:rPr>
      <w:rFonts w:cs="Times New Roman"/>
      <w:lang w:eastAsia="x-none"/>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cs="Arial"/>
    </w:rPr>
  </w:style>
  <w:style w:type="paragraph" w:customStyle="1" w:styleId="B2">
    <w:name w:val="B2"/>
    <w:basedOn w:val="22"/>
    <w:link w:val="B2Char"/>
    <w:qFormat/>
    <w:rPr>
      <w:lang w:eastAsia="x-none"/>
    </w:rPr>
  </w:style>
  <w:style w:type="paragraph" w:customStyle="1" w:styleId="B3">
    <w:name w:val="B3"/>
    <w:basedOn w:val="31"/>
    <w:link w:val="B3Char"/>
  </w:style>
  <w:style w:type="paragraph" w:customStyle="1" w:styleId="B4">
    <w:name w:val="B4"/>
    <w:basedOn w:val="40"/>
  </w:style>
  <w:style w:type="paragraph" w:customStyle="1" w:styleId="ZTD">
    <w:name w:val="ZTD"/>
    <w:basedOn w:val="ZB"/>
    <w:pPr>
      <w:framePr w:hRule="auto" w:wrap="notBeside" w:y="852"/>
    </w:pPr>
    <w:rPr>
      <w:i w:val="0"/>
      <w:iCs w:val="0"/>
      <w:sz w:val="40"/>
      <w:szCs w:val="40"/>
    </w:rPr>
  </w:style>
  <w:style w:type="paragraph" w:customStyle="1" w:styleId="ZV">
    <w:name w:val="ZV"/>
    <w:basedOn w:val="ZU"/>
    <w:pPr>
      <w:framePr w:wrap="notBeside" w:y="16161"/>
    </w:p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RecCCITT">
    <w:name w:val="Rec_CCITT_#"/>
    <w:basedOn w:val="a"/>
    <w:pPr>
      <w:keepNext/>
      <w:keepLines/>
    </w:pPr>
    <w:rPr>
      <w:b/>
    </w:rPr>
  </w:style>
  <w:style w:type="paragraph" w:customStyle="1" w:styleId="Guidance">
    <w:name w:val="Guidance"/>
    <w:basedOn w:val="a"/>
    <w:rPr>
      <w:i/>
      <w:color w:val="0000FF"/>
    </w:rPr>
  </w:style>
  <w:style w:type="paragraph" w:customStyle="1" w:styleId="MotorolaResponse1">
    <w:name w:val="Motorola Response1"/>
    <w:semiHidden/>
    <w:pPr>
      <w:keepNext/>
      <w:numPr>
        <w:numId w:val="1"/>
      </w:numPr>
      <w:tabs>
        <w:tab w:val="left" w:pos="1140"/>
      </w:tabs>
      <w:autoSpaceDE w:val="0"/>
      <w:autoSpaceDN w:val="0"/>
      <w:adjustRightInd w:val="0"/>
      <w:spacing w:before="60" w:after="60"/>
      <w:jc w:val="both"/>
    </w:pPr>
    <w:rPr>
      <w:rFonts w:ascii="Arial" w:hAnsi="Arial" w:cs="Arial"/>
      <w:color w:val="0000FF"/>
      <w:kern w:val="2"/>
    </w:rPr>
  </w:style>
  <w:style w:type="paragraph" w:customStyle="1" w:styleId="TableText">
    <w:name w:val="TableText"/>
    <w:basedOn w:val="ae"/>
    <w:pPr>
      <w:keepNext/>
      <w:keepLines/>
      <w:spacing w:after="180"/>
      <w:ind w:left="0"/>
      <w:jc w:val="center"/>
    </w:pPr>
    <w:rPr>
      <w:snapToGrid w:val="0"/>
      <w:kern w:val="2"/>
      <w:lang w:eastAsia="en-US"/>
    </w:rPr>
  </w:style>
  <w:style w:type="paragraph" w:customStyle="1" w:styleId="CRCoverPage">
    <w:name w:val="CR Cover Page"/>
    <w:pPr>
      <w:spacing w:after="120"/>
    </w:pPr>
    <w:rPr>
      <w:rFonts w:ascii="Arial" w:hAnsi="Arial"/>
      <w:lang w:val="en-GB" w:eastAsia="en-US"/>
    </w:rPr>
  </w:style>
  <w:style w:type="paragraph" w:styleId="a9">
    <w:name w:val="List Paragraph"/>
    <w:basedOn w:val="a"/>
    <w:link w:val="Char1"/>
    <w:uiPriority w:val="34"/>
    <w:qFormat/>
    <w:pPr>
      <w:widowControl w:val="0"/>
      <w:overflowPunct/>
      <w:autoSpaceDE/>
      <w:autoSpaceDN/>
      <w:adjustRightInd/>
      <w:spacing w:after="0" w:line="360" w:lineRule="auto"/>
      <w:ind w:firstLineChars="200" w:firstLine="420"/>
      <w:jc w:val="both"/>
      <w:textAlignment w:val="auto"/>
    </w:pPr>
    <w:rPr>
      <w:kern w:val="2"/>
      <w:sz w:val="21"/>
      <w:szCs w:val="24"/>
      <w:lang w:val="x-none" w:eastAsia="x-none"/>
    </w:rPr>
  </w:style>
  <w:style w:type="paragraph" w:customStyle="1" w:styleId="af8">
    <w:name w:val="样式 (中文) 宋体 两端对齐"/>
    <w:basedOn w:val="a"/>
    <w:pPr>
      <w:jc w:val="both"/>
    </w:pPr>
    <w:rPr>
      <w:rFonts w:cs="宋体"/>
      <w:lang w:eastAsia="en-GB"/>
    </w:rPr>
  </w:style>
  <w:style w:type="table" w:styleId="af9">
    <w:name w:val="Table Grid"/>
    <w:basedOn w:val="a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0">
    <w:name w:val="B1 (文字)"/>
    <w:rsid w:val="002F506A"/>
    <w:rPr>
      <w:rFonts w:ascii="Times New Roman" w:hAnsi="Times New Roman"/>
      <w:lang w:val="en-GB"/>
    </w:rPr>
  </w:style>
  <w:style w:type="character" w:customStyle="1" w:styleId="TANChar">
    <w:name w:val="TAN Char"/>
    <w:link w:val="TAN"/>
    <w:rsid w:val="00DB5CBC"/>
    <w:rPr>
      <w:rFonts w:ascii="Arial" w:hAnsi="Arial" w:cs="Arial"/>
      <w:sz w:val="18"/>
      <w:szCs w:val="18"/>
      <w:lang w:val="en-GB"/>
    </w:rPr>
  </w:style>
  <w:style w:type="character" w:customStyle="1" w:styleId="B3Char">
    <w:name w:val="B3 Char"/>
    <w:link w:val="B3"/>
    <w:rsid w:val="00FC79E7"/>
    <w:rPr>
      <w:lang w:val="en-GB"/>
    </w:rPr>
  </w:style>
  <w:style w:type="table" w:customStyle="1" w:styleId="TableGrid7">
    <w:name w:val="Table Grid7"/>
    <w:basedOn w:val="a1"/>
    <w:next w:val="af9"/>
    <w:uiPriority w:val="39"/>
    <w:qFormat/>
    <w:rsid w:val="0004003D"/>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4815E5"/>
    <w:rPr>
      <w:rFonts w:ascii="Arial" w:eastAsia="Times New Roman" w:hAnsi="Arial"/>
      <w:sz w:val="18"/>
      <w:lang w:val="en-GB"/>
    </w:rPr>
  </w:style>
  <w:style w:type="character" w:customStyle="1" w:styleId="H6Char">
    <w:name w:val="H6 Char"/>
    <w:link w:val="H6"/>
    <w:rsid w:val="00B31608"/>
    <w:rPr>
      <w:rFonts w:ascii="Arial" w:hAnsi="Arial"/>
      <w:lang w:val="en-GB" w:eastAsia="x-none"/>
    </w:rPr>
  </w:style>
  <w:style w:type="paragraph" w:customStyle="1" w:styleId="Proposal">
    <w:name w:val="Proposal"/>
    <w:basedOn w:val="a7"/>
    <w:qFormat/>
    <w:rsid w:val="0097517E"/>
    <w:pPr>
      <w:numPr>
        <w:numId w:val="7"/>
      </w:numPr>
      <w:tabs>
        <w:tab w:val="left" w:pos="1701"/>
      </w:tabs>
      <w:overflowPunct/>
      <w:autoSpaceDE/>
      <w:autoSpaceDN/>
      <w:adjustRightInd/>
      <w:spacing w:after="120" w:line="259" w:lineRule="auto"/>
      <w:jc w:val="both"/>
      <w:textAlignment w:val="auto"/>
    </w:pPr>
    <w:rPr>
      <w:rFonts w:ascii="Arial" w:eastAsiaTheme="minorEastAsia" w:hAnsi="Arial" w:cstheme="minorBidi"/>
      <w:b/>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7451570">
      <w:bodyDiv w:val="1"/>
      <w:marLeft w:val="0"/>
      <w:marRight w:val="0"/>
      <w:marTop w:val="0"/>
      <w:marBottom w:val="0"/>
      <w:divBdr>
        <w:top w:val="none" w:sz="0" w:space="0" w:color="auto"/>
        <w:left w:val="none" w:sz="0" w:space="0" w:color="auto"/>
        <w:bottom w:val="none" w:sz="0" w:space="0" w:color="auto"/>
        <w:right w:val="none" w:sz="0" w:space="0" w:color="auto"/>
      </w:divBdr>
      <w:divsChild>
        <w:div w:id="2057508506">
          <w:marLeft w:val="547"/>
          <w:marRight w:val="0"/>
          <w:marTop w:val="115"/>
          <w:marBottom w:val="0"/>
          <w:divBdr>
            <w:top w:val="none" w:sz="0" w:space="0" w:color="auto"/>
            <w:left w:val="none" w:sz="0" w:space="0" w:color="auto"/>
            <w:bottom w:val="none" w:sz="0" w:space="0" w:color="auto"/>
            <w:right w:val="none" w:sz="0" w:space="0" w:color="auto"/>
          </w:divBdr>
        </w:div>
        <w:div w:id="1359891171">
          <w:marLeft w:val="1166"/>
          <w:marRight w:val="0"/>
          <w:marTop w:val="86"/>
          <w:marBottom w:val="0"/>
          <w:divBdr>
            <w:top w:val="none" w:sz="0" w:space="0" w:color="auto"/>
            <w:left w:val="none" w:sz="0" w:space="0" w:color="auto"/>
            <w:bottom w:val="none" w:sz="0" w:space="0" w:color="auto"/>
            <w:right w:val="none" w:sz="0" w:space="0" w:color="auto"/>
          </w:divBdr>
        </w:div>
      </w:divsChild>
    </w:div>
    <w:div w:id="273172095">
      <w:bodyDiv w:val="1"/>
      <w:marLeft w:val="0"/>
      <w:marRight w:val="0"/>
      <w:marTop w:val="0"/>
      <w:marBottom w:val="0"/>
      <w:divBdr>
        <w:top w:val="none" w:sz="0" w:space="0" w:color="auto"/>
        <w:left w:val="none" w:sz="0" w:space="0" w:color="auto"/>
        <w:bottom w:val="none" w:sz="0" w:space="0" w:color="auto"/>
        <w:right w:val="none" w:sz="0" w:space="0" w:color="auto"/>
      </w:divBdr>
      <w:divsChild>
        <w:div w:id="1551459983">
          <w:marLeft w:val="547"/>
          <w:marRight w:val="0"/>
          <w:marTop w:val="134"/>
          <w:marBottom w:val="0"/>
          <w:divBdr>
            <w:top w:val="none" w:sz="0" w:space="0" w:color="auto"/>
            <w:left w:val="none" w:sz="0" w:space="0" w:color="auto"/>
            <w:bottom w:val="none" w:sz="0" w:space="0" w:color="auto"/>
            <w:right w:val="none" w:sz="0" w:space="0" w:color="auto"/>
          </w:divBdr>
        </w:div>
        <w:div w:id="1538739020">
          <w:marLeft w:val="1166"/>
          <w:marRight w:val="0"/>
          <w:marTop w:val="115"/>
          <w:marBottom w:val="0"/>
          <w:divBdr>
            <w:top w:val="none" w:sz="0" w:space="0" w:color="auto"/>
            <w:left w:val="none" w:sz="0" w:space="0" w:color="auto"/>
            <w:bottom w:val="none" w:sz="0" w:space="0" w:color="auto"/>
            <w:right w:val="none" w:sz="0" w:space="0" w:color="auto"/>
          </w:divBdr>
        </w:div>
        <w:div w:id="1699038752">
          <w:marLeft w:val="1800"/>
          <w:marRight w:val="0"/>
          <w:marTop w:val="96"/>
          <w:marBottom w:val="0"/>
          <w:divBdr>
            <w:top w:val="none" w:sz="0" w:space="0" w:color="auto"/>
            <w:left w:val="none" w:sz="0" w:space="0" w:color="auto"/>
            <w:bottom w:val="none" w:sz="0" w:space="0" w:color="auto"/>
            <w:right w:val="none" w:sz="0" w:space="0" w:color="auto"/>
          </w:divBdr>
        </w:div>
        <w:div w:id="1175454791">
          <w:marLeft w:val="1800"/>
          <w:marRight w:val="0"/>
          <w:marTop w:val="96"/>
          <w:marBottom w:val="0"/>
          <w:divBdr>
            <w:top w:val="none" w:sz="0" w:space="0" w:color="auto"/>
            <w:left w:val="none" w:sz="0" w:space="0" w:color="auto"/>
            <w:bottom w:val="none" w:sz="0" w:space="0" w:color="auto"/>
            <w:right w:val="none" w:sz="0" w:space="0" w:color="auto"/>
          </w:divBdr>
        </w:div>
        <w:div w:id="1605570970">
          <w:marLeft w:val="1800"/>
          <w:marRight w:val="0"/>
          <w:marTop w:val="96"/>
          <w:marBottom w:val="0"/>
          <w:divBdr>
            <w:top w:val="none" w:sz="0" w:space="0" w:color="auto"/>
            <w:left w:val="none" w:sz="0" w:space="0" w:color="auto"/>
            <w:bottom w:val="none" w:sz="0" w:space="0" w:color="auto"/>
            <w:right w:val="none" w:sz="0" w:space="0" w:color="auto"/>
          </w:divBdr>
        </w:div>
        <w:div w:id="806822470">
          <w:marLeft w:val="1800"/>
          <w:marRight w:val="0"/>
          <w:marTop w:val="96"/>
          <w:marBottom w:val="0"/>
          <w:divBdr>
            <w:top w:val="none" w:sz="0" w:space="0" w:color="auto"/>
            <w:left w:val="none" w:sz="0" w:space="0" w:color="auto"/>
            <w:bottom w:val="none" w:sz="0" w:space="0" w:color="auto"/>
            <w:right w:val="none" w:sz="0" w:space="0" w:color="auto"/>
          </w:divBdr>
        </w:div>
        <w:div w:id="11731969">
          <w:marLeft w:val="1800"/>
          <w:marRight w:val="0"/>
          <w:marTop w:val="96"/>
          <w:marBottom w:val="0"/>
          <w:divBdr>
            <w:top w:val="none" w:sz="0" w:space="0" w:color="auto"/>
            <w:left w:val="none" w:sz="0" w:space="0" w:color="auto"/>
            <w:bottom w:val="none" w:sz="0" w:space="0" w:color="auto"/>
            <w:right w:val="none" w:sz="0" w:space="0" w:color="auto"/>
          </w:divBdr>
        </w:div>
        <w:div w:id="769549883">
          <w:marLeft w:val="1800"/>
          <w:marRight w:val="0"/>
          <w:marTop w:val="96"/>
          <w:marBottom w:val="0"/>
          <w:divBdr>
            <w:top w:val="none" w:sz="0" w:space="0" w:color="auto"/>
            <w:left w:val="none" w:sz="0" w:space="0" w:color="auto"/>
            <w:bottom w:val="none" w:sz="0" w:space="0" w:color="auto"/>
            <w:right w:val="none" w:sz="0" w:space="0" w:color="auto"/>
          </w:divBdr>
        </w:div>
      </w:divsChild>
    </w:div>
    <w:div w:id="294411116">
      <w:bodyDiv w:val="1"/>
      <w:marLeft w:val="0"/>
      <w:marRight w:val="0"/>
      <w:marTop w:val="0"/>
      <w:marBottom w:val="0"/>
      <w:divBdr>
        <w:top w:val="none" w:sz="0" w:space="0" w:color="auto"/>
        <w:left w:val="none" w:sz="0" w:space="0" w:color="auto"/>
        <w:bottom w:val="none" w:sz="0" w:space="0" w:color="auto"/>
        <w:right w:val="none" w:sz="0" w:space="0" w:color="auto"/>
      </w:divBdr>
    </w:div>
    <w:div w:id="313071171">
      <w:bodyDiv w:val="1"/>
      <w:marLeft w:val="0"/>
      <w:marRight w:val="0"/>
      <w:marTop w:val="0"/>
      <w:marBottom w:val="0"/>
      <w:divBdr>
        <w:top w:val="none" w:sz="0" w:space="0" w:color="auto"/>
        <w:left w:val="none" w:sz="0" w:space="0" w:color="auto"/>
        <w:bottom w:val="none" w:sz="0" w:space="0" w:color="auto"/>
        <w:right w:val="none" w:sz="0" w:space="0" w:color="auto"/>
      </w:divBdr>
      <w:divsChild>
        <w:div w:id="2140878517">
          <w:marLeft w:val="547"/>
          <w:marRight w:val="0"/>
          <w:marTop w:val="134"/>
          <w:marBottom w:val="0"/>
          <w:divBdr>
            <w:top w:val="none" w:sz="0" w:space="0" w:color="auto"/>
            <w:left w:val="none" w:sz="0" w:space="0" w:color="auto"/>
            <w:bottom w:val="none" w:sz="0" w:space="0" w:color="auto"/>
            <w:right w:val="none" w:sz="0" w:space="0" w:color="auto"/>
          </w:divBdr>
        </w:div>
        <w:div w:id="781612794">
          <w:marLeft w:val="1166"/>
          <w:marRight w:val="0"/>
          <w:marTop w:val="115"/>
          <w:marBottom w:val="0"/>
          <w:divBdr>
            <w:top w:val="none" w:sz="0" w:space="0" w:color="auto"/>
            <w:left w:val="none" w:sz="0" w:space="0" w:color="auto"/>
            <w:bottom w:val="none" w:sz="0" w:space="0" w:color="auto"/>
            <w:right w:val="none" w:sz="0" w:space="0" w:color="auto"/>
          </w:divBdr>
        </w:div>
        <w:div w:id="128670560">
          <w:marLeft w:val="1166"/>
          <w:marRight w:val="0"/>
          <w:marTop w:val="115"/>
          <w:marBottom w:val="0"/>
          <w:divBdr>
            <w:top w:val="none" w:sz="0" w:space="0" w:color="auto"/>
            <w:left w:val="none" w:sz="0" w:space="0" w:color="auto"/>
            <w:bottom w:val="none" w:sz="0" w:space="0" w:color="auto"/>
            <w:right w:val="none" w:sz="0" w:space="0" w:color="auto"/>
          </w:divBdr>
        </w:div>
      </w:divsChild>
    </w:div>
    <w:div w:id="440146829">
      <w:bodyDiv w:val="1"/>
      <w:marLeft w:val="0"/>
      <w:marRight w:val="0"/>
      <w:marTop w:val="0"/>
      <w:marBottom w:val="0"/>
      <w:divBdr>
        <w:top w:val="none" w:sz="0" w:space="0" w:color="auto"/>
        <w:left w:val="none" w:sz="0" w:space="0" w:color="auto"/>
        <w:bottom w:val="none" w:sz="0" w:space="0" w:color="auto"/>
        <w:right w:val="none" w:sz="0" w:space="0" w:color="auto"/>
      </w:divBdr>
      <w:divsChild>
        <w:div w:id="1986005363">
          <w:marLeft w:val="1080"/>
          <w:marRight w:val="0"/>
          <w:marTop w:val="115"/>
          <w:marBottom w:val="0"/>
          <w:divBdr>
            <w:top w:val="none" w:sz="0" w:space="0" w:color="auto"/>
            <w:left w:val="none" w:sz="0" w:space="0" w:color="auto"/>
            <w:bottom w:val="none" w:sz="0" w:space="0" w:color="auto"/>
            <w:right w:val="none" w:sz="0" w:space="0" w:color="auto"/>
          </w:divBdr>
        </w:div>
      </w:divsChild>
    </w:div>
    <w:div w:id="542792736">
      <w:bodyDiv w:val="1"/>
      <w:marLeft w:val="0"/>
      <w:marRight w:val="0"/>
      <w:marTop w:val="0"/>
      <w:marBottom w:val="0"/>
      <w:divBdr>
        <w:top w:val="none" w:sz="0" w:space="0" w:color="auto"/>
        <w:left w:val="none" w:sz="0" w:space="0" w:color="auto"/>
        <w:bottom w:val="none" w:sz="0" w:space="0" w:color="auto"/>
        <w:right w:val="none" w:sz="0" w:space="0" w:color="auto"/>
      </w:divBdr>
      <w:divsChild>
        <w:div w:id="981616697">
          <w:marLeft w:val="547"/>
          <w:marRight w:val="0"/>
          <w:marTop w:val="115"/>
          <w:marBottom w:val="0"/>
          <w:divBdr>
            <w:top w:val="none" w:sz="0" w:space="0" w:color="auto"/>
            <w:left w:val="none" w:sz="0" w:space="0" w:color="auto"/>
            <w:bottom w:val="none" w:sz="0" w:space="0" w:color="auto"/>
            <w:right w:val="none" w:sz="0" w:space="0" w:color="auto"/>
          </w:divBdr>
        </w:div>
        <w:div w:id="162626435">
          <w:marLeft w:val="1166"/>
          <w:marRight w:val="0"/>
          <w:marTop w:val="96"/>
          <w:marBottom w:val="0"/>
          <w:divBdr>
            <w:top w:val="none" w:sz="0" w:space="0" w:color="auto"/>
            <w:left w:val="none" w:sz="0" w:space="0" w:color="auto"/>
            <w:bottom w:val="none" w:sz="0" w:space="0" w:color="auto"/>
            <w:right w:val="none" w:sz="0" w:space="0" w:color="auto"/>
          </w:divBdr>
        </w:div>
        <w:div w:id="1691683472">
          <w:marLeft w:val="1166"/>
          <w:marRight w:val="0"/>
          <w:marTop w:val="96"/>
          <w:marBottom w:val="0"/>
          <w:divBdr>
            <w:top w:val="none" w:sz="0" w:space="0" w:color="auto"/>
            <w:left w:val="none" w:sz="0" w:space="0" w:color="auto"/>
            <w:bottom w:val="none" w:sz="0" w:space="0" w:color="auto"/>
            <w:right w:val="none" w:sz="0" w:space="0" w:color="auto"/>
          </w:divBdr>
        </w:div>
        <w:div w:id="1780032009">
          <w:marLeft w:val="1166"/>
          <w:marRight w:val="0"/>
          <w:marTop w:val="96"/>
          <w:marBottom w:val="0"/>
          <w:divBdr>
            <w:top w:val="none" w:sz="0" w:space="0" w:color="auto"/>
            <w:left w:val="none" w:sz="0" w:space="0" w:color="auto"/>
            <w:bottom w:val="none" w:sz="0" w:space="0" w:color="auto"/>
            <w:right w:val="none" w:sz="0" w:space="0" w:color="auto"/>
          </w:divBdr>
        </w:div>
        <w:div w:id="208567152">
          <w:marLeft w:val="1166"/>
          <w:marRight w:val="0"/>
          <w:marTop w:val="96"/>
          <w:marBottom w:val="0"/>
          <w:divBdr>
            <w:top w:val="none" w:sz="0" w:space="0" w:color="auto"/>
            <w:left w:val="none" w:sz="0" w:space="0" w:color="auto"/>
            <w:bottom w:val="none" w:sz="0" w:space="0" w:color="auto"/>
            <w:right w:val="none" w:sz="0" w:space="0" w:color="auto"/>
          </w:divBdr>
        </w:div>
      </w:divsChild>
    </w:div>
    <w:div w:id="549462782">
      <w:bodyDiv w:val="1"/>
      <w:marLeft w:val="0"/>
      <w:marRight w:val="0"/>
      <w:marTop w:val="0"/>
      <w:marBottom w:val="0"/>
      <w:divBdr>
        <w:top w:val="none" w:sz="0" w:space="0" w:color="auto"/>
        <w:left w:val="none" w:sz="0" w:space="0" w:color="auto"/>
        <w:bottom w:val="none" w:sz="0" w:space="0" w:color="auto"/>
        <w:right w:val="none" w:sz="0" w:space="0" w:color="auto"/>
      </w:divBdr>
      <w:divsChild>
        <w:div w:id="875585221">
          <w:marLeft w:val="806"/>
          <w:marRight w:val="0"/>
          <w:marTop w:val="0"/>
          <w:marBottom w:val="0"/>
          <w:divBdr>
            <w:top w:val="none" w:sz="0" w:space="0" w:color="auto"/>
            <w:left w:val="none" w:sz="0" w:space="0" w:color="auto"/>
            <w:bottom w:val="none" w:sz="0" w:space="0" w:color="auto"/>
            <w:right w:val="none" w:sz="0" w:space="0" w:color="auto"/>
          </w:divBdr>
        </w:div>
        <w:div w:id="2115664196">
          <w:marLeft w:val="806"/>
          <w:marRight w:val="0"/>
          <w:marTop w:val="0"/>
          <w:marBottom w:val="0"/>
          <w:divBdr>
            <w:top w:val="none" w:sz="0" w:space="0" w:color="auto"/>
            <w:left w:val="none" w:sz="0" w:space="0" w:color="auto"/>
            <w:bottom w:val="none" w:sz="0" w:space="0" w:color="auto"/>
            <w:right w:val="none" w:sz="0" w:space="0" w:color="auto"/>
          </w:divBdr>
        </w:div>
        <w:div w:id="1140271745">
          <w:marLeft w:val="1526"/>
          <w:marRight w:val="0"/>
          <w:marTop w:val="0"/>
          <w:marBottom w:val="0"/>
          <w:divBdr>
            <w:top w:val="none" w:sz="0" w:space="0" w:color="auto"/>
            <w:left w:val="none" w:sz="0" w:space="0" w:color="auto"/>
            <w:bottom w:val="none" w:sz="0" w:space="0" w:color="auto"/>
            <w:right w:val="none" w:sz="0" w:space="0" w:color="auto"/>
          </w:divBdr>
        </w:div>
        <w:div w:id="1636716597">
          <w:marLeft w:val="2246"/>
          <w:marRight w:val="0"/>
          <w:marTop w:val="0"/>
          <w:marBottom w:val="0"/>
          <w:divBdr>
            <w:top w:val="none" w:sz="0" w:space="0" w:color="auto"/>
            <w:left w:val="none" w:sz="0" w:space="0" w:color="auto"/>
            <w:bottom w:val="none" w:sz="0" w:space="0" w:color="auto"/>
            <w:right w:val="none" w:sz="0" w:space="0" w:color="auto"/>
          </w:divBdr>
        </w:div>
        <w:div w:id="1012687141">
          <w:marLeft w:val="2246"/>
          <w:marRight w:val="0"/>
          <w:marTop w:val="0"/>
          <w:marBottom w:val="0"/>
          <w:divBdr>
            <w:top w:val="none" w:sz="0" w:space="0" w:color="auto"/>
            <w:left w:val="none" w:sz="0" w:space="0" w:color="auto"/>
            <w:bottom w:val="none" w:sz="0" w:space="0" w:color="auto"/>
            <w:right w:val="none" w:sz="0" w:space="0" w:color="auto"/>
          </w:divBdr>
        </w:div>
        <w:div w:id="136185885">
          <w:marLeft w:val="2246"/>
          <w:marRight w:val="0"/>
          <w:marTop w:val="0"/>
          <w:marBottom w:val="0"/>
          <w:divBdr>
            <w:top w:val="none" w:sz="0" w:space="0" w:color="auto"/>
            <w:left w:val="none" w:sz="0" w:space="0" w:color="auto"/>
            <w:bottom w:val="none" w:sz="0" w:space="0" w:color="auto"/>
            <w:right w:val="none" w:sz="0" w:space="0" w:color="auto"/>
          </w:divBdr>
        </w:div>
        <w:div w:id="1042439291">
          <w:marLeft w:val="1526"/>
          <w:marRight w:val="0"/>
          <w:marTop w:val="0"/>
          <w:marBottom w:val="0"/>
          <w:divBdr>
            <w:top w:val="none" w:sz="0" w:space="0" w:color="auto"/>
            <w:left w:val="none" w:sz="0" w:space="0" w:color="auto"/>
            <w:bottom w:val="none" w:sz="0" w:space="0" w:color="auto"/>
            <w:right w:val="none" w:sz="0" w:space="0" w:color="auto"/>
          </w:divBdr>
        </w:div>
        <w:div w:id="1334257948">
          <w:marLeft w:val="1526"/>
          <w:marRight w:val="0"/>
          <w:marTop w:val="0"/>
          <w:marBottom w:val="0"/>
          <w:divBdr>
            <w:top w:val="none" w:sz="0" w:space="0" w:color="auto"/>
            <w:left w:val="none" w:sz="0" w:space="0" w:color="auto"/>
            <w:bottom w:val="none" w:sz="0" w:space="0" w:color="auto"/>
            <w:right w:val="none" w:sz="0" w:space="0" w:color="auto"/>
          </w:divBdr>
        </w:div>
      </w:divsChild>
    </w:div>
    <w:div w:id="679434743">
      <w:bodyDiv w:val="1"/>
      <w:marLeft w:val="0"/>
      <w:marRight w:val="0"/>
      <w:marTop w:val="0"/>
      <w:marBottom w:val="0"/>
      <w:divBdr>
        <w:top w:val="none" w:sz="0" w:space="0" w:color="auto"/>
        <w:left w:val="none" w:sz="0" w:space="0" w:color="auto"/>
        <w:bottom w:val="none" w:sz="0" w:space="0" w:color="auto"/>
        <w:right w:val="none" w:sz="0" w:space="0" w:color="auto"/>
      </w:divBdr>
      <w:divsChild>
        <w:div w:id="135537088">
          <w:marLeft w:val="1166"/>
          <w:marRight w:val="0"/>
          <w:marTop w:val="0"/>
          <w:marBottom w:val="0"/>
          <w:divBdr>
            <w:top w:val="none" w:sz="0" w:space="0" w:color="auto"/>
            <w:left w:val="none" w:sz="0" w:space="0" w:color="auto"/>
            <w:bottom w:val="none" w:sz="0" w:space="0" w:color="auto"/>
            <w:right w:val="none" w:sz="0" w:space="0" w:color="auto"/>
          </w:divBdr>
        </w:div>
        <w:div w:id="254174843">
          <w:marLeft w:val="1166"/>
          <w:marRight w:val="0"/>
          <w:marTop w:val="0"/>
          <w:marBottom w:val="0"/>
          <w:divBdr>
            <w:top w:val="none" w:sz="0" w:space="0" w:color="auto"/>
            <w:left w:val="none" w:sz="0" w:space="0" w:color="auto"/>
            <w:bottom w:val="none" w:sz="0" w:space="0" w:color="auto"/>
            <w:right w:val="none" w:sz="0" w:space="0" w:color="auto"/>
          </w:divBdr>
        </w:div>
        <w:div w:id="416631091">
          <w:marLeft w:val="1166"/>
          <w:marRight w:val="0"/>
          <w:marTop w:val="0"/>
          <w:marBottom w:val="0"/>
          <w:divBdr>
            <w:top w:val="none" w:sz="0" w:space="0" w:color="auto"/>
            <w:left w:val="none" w:sz="0" w:space="0" w:color="auto"/>
            <w:bottom w:val="none" w:sz="0" w:space="0" w:color="auto"/>
            <w:right w:val="none" w:sz="0" w:space="0" w:color="auto"/>
          </w:divBdr>
        </w:div>
        <w:div w:id="1166018357">
          <w:marLeft w:val="1166"/>
          <w:marRight w:val="0"/>
          <w:marTop w:val="0"/>
          <w:marBottom w:val="0"/>
          <w:divBdr>
            <w:top w:val="none" w:sz="0" w:space="0" w:color="auto"/>
            <w:left w:val="none" w:sz="0" w:space="0" w:color="auto"/>
            <w:bottom w:val="none" w:sz="0" w:space="0" w:color="auto"/>
            <w:right w:val="none" w:sz="0" w:space="0" w:color="auto"/>
          </w:divBdr>
        </w:div>
        <w:div w:id="1370761667">
          <w:marLeft w:val="1166"/>
          <w:marRight w:val="0"/>
          <w:marTop w:val="0"/>
          <w:marBottom w:val="0"/>
          <w:divBdr>
            <w:top w:val="none" w:sz="0" w:space="0" w:color="auto"/>
            <w:left w:val="none" w:sz="0" w:space="0" w:color="auto"/>
            <w:bottom w:val="none" w:sz="0" w:space="0" w:color="auto"/>
            <w:right w:val="none" w:sz="0" w:space="0" w:color="auto"/>
          </w:divBdr>
        </w:div>
        <w:div w:id="1788695469">
          <w:marLeft w:val="1166"/>
          <w:marRight w:val="0"/>
          <w:marTop w:val="0"/>
          <w:marBottom w:val="0"/>
          <w:divBdr>
            <w:top w:val="none" w:sz="0" w:space="0" w:color="auto"/>
            <w:left w:val="none" w:sz="0" w:space="0" w:color="auto"/>
            <w:bottom w:val="none" w:sz="0" w:space="0" w:color="auto"/>
            <w:right w:val="none" w:sz="0" w:space="0" w:color="auto"/>
          </w:divBdr>
        </w:div>
        <w:div w:id="1842349377">
          <w:marLeft w:val="446"/>
          <w:marRight w:val="0"/>
          <w:marTop w:val="0"/>
          <w:marBottom w:val="0"/>
          <w:divBdr>
            <w:top w:val="none" w:sz="0" w:space="0" w:color="auto"/>
            <w:left w:val="none" w:sz="0" w:space="0" w:color="auto"/>
            <w:bottom w:val="none" w:sz="0" w:space="0" w:color="auto"/>
            <w:right w:val="none" w:sz="0" w:space="0" w:color="auto"/>
          </w:divBdr>
        </w:div>
        <w:div w:id="2013603003">
          <w:marLeft w:val="446"/>
          <w:marRight w:val="0"/>
          <w:marTop w:val="0"/>
          <w:marBottom w:val="0"/>
          <w:divBdr>
            <w:top w:val="none" w:sz="0" w:space="0" w:color="auto"/>
            <w:left w:val="none" w:sz="0" w:space="0" w:color="auto"/>
            <w:bottom w:val="none" w:sz="0" w:space="0" w:color="auto"/>
            <w:right w:val="none" w:sz="0" w:space="0" w:color="auto"/>
          </w:divBdr>
        </w:div>
        <w:div w:id="2014450388">
          <w:marLeft w:val="446"/>
          <w:marRight w:val="0"/>
          <w:marTop w:val="0"/>
          <w:marBottom w:val="0"/>
          <w:divBdr>
            <w:top w:val="none" w:sz="0" w:space="0" w:color="auto"/>
            <w:left w:val="none" w:sz="0" w:space="0" w:color="auto"/>
            <w:bottom w:val="none" w:sz="0" w:space="0" w:color="auto"/>
            <w:right w:val="none" w:sz="0" w:space="0" w:color="auto"/>
          </w:divBdr>
        </w:div>
      </w:divsChild>
    </w:div>
    <w:div w:id="779106920">
      <w:bodyDiv w:val="1"/>
      <w:marLeft w:val="0"/>
      <w:marRight w:val="0"/>
      <w:marTop w:val="0"/>
      <w:marBottom w:val="0"/>
      <w:divBdr>
        <w:top w:val="none" w:sz="0" w:space="0" w:color="auto"/>
        <w:left w:val="none" w:sz="0" w:space="0" w:color="auto"/>
        <w:bottom w:val="none" w:sz="0" w:space="0" w:color="auto"/>
        <w:right w:val="none" w:sz="0" w:space="0" w:color="auto"/>
      </w:divBdr>
      <w:divsChild>
        <w:div w:id="530342896">
          <w:marLeft w:val="360"/>
          <w:marRight w:val="0"/>
          <w:marTop w:val="200"/>
          <w:marBottom w:val="0"/>
          <w:divBdr>
            <w:top w:val="none" w:sz="0" w:space="0" w:color="auto"/>
            <w:left w:val="none" w:sz="0" w:space="0" w:color="auto"/>
            <w:bottom w:val="none" w:sz="0" w:space="0" w:color="auto"/>
            <w:right w:val="none" w:sz="0" w:space="0" w:color="auto"/>
          </w:divBdr>
        </w:div>
        <w:div w:id="1008798633">
          <w:marLeft w:val="360"/>
          <w:marRight w:val="0"/>
          <w:marTop w:val="200"/>
          <w:marBottom w:val="0"/>
          <w:divBdr>
            <w:top w:val="none" w:sz="0" w:space="0" w:color="auto"/>
            <w:left w:val="none" w:sz="0" w:space="0" w:color="auto"/>
            <w:bottom w:val="none" w:sz="0" w:space="0" w:color="auto"/>
            <w:right w:val="none" w:sz="0" w:space="0" w:color="auto"/>
          </w:divBdr>
        </w:div>
        <w:div w:id="1118986977">
          <w:marLeft w:val="360"/>
          <w:marRight w:val="0"/>
          <w:marTop w:val="200"/>
          <w:marBottom w:val="0"/>
          <w:divBdr>
            <w:top w:val="none" w:sz="0" w:space="0" w:color="auto"/>
            <w:left w:val="none" w:sz="0" w:space="0" w:color="auto"/>
            <w:bottom w:val="none" w:sz="0" w:space="0" w:color="auto"/>
            <w:right w:val="none" w:sz="0" w:space="0" w:color="auto"/>
          </w:divBdr>
        </w:div>
        <w:div w:id="1467773521">
          <w:marLeft w:val="360"/>
          <w:marRight w:val="0"/>
          <w:marTop w:val="200"/>
          <w:marBottom w:val="0"/>
          <w:divBdr>
            <w:top w:val="none" w:sz="0" w:space="0" w:color="auto"/>
            <w:left w:val="none" w:sz="0" w:space="0" w:color="auto"/>
            <w:bottom w:val="none" w:sz="0" w:space="0" w:color="auto"/>
            <w:right w:val="none" w:sz="0" w:space="0" w:color="auto"/>
          </w:divBdr>
        </w:div>
        <w:div w:id="1531409047">
          <w:marLeft w:val="360"/>
          <w:marRight w:val="0"/>
          <w:marTop w:val="200"/>
          <w:marBottom w:val="0"/>
          <w:divBdr>
            <w:top w:val="none" w:sz="0" w:space="0" w:color="auto"/>
            <w:left w:val="none" w:sz="0" w:space="0" w:color="auto"/>
            <w:bottom w:val="none" w:sz="0" w:space="0" w:color="auto"/>
            <w:right w:val="none" w:sz="0" w:space="0" w:color="auto"/>
          </w:divBdr>
        </w:div>
        <w:div w:id="1577320609">
          <w:marLeft w:val="360"/>
          <w:marRight w:val="0"/>
          <w:marTop w:val="200"/>
          <w:marBottom w:val="0"/>
          <w:divBdr>
            <w:top w:val="none" w:sz="0" w:space="0" w:color="auto"/>
            <w:left w:val="none" w:sz="0" w:space="0" w:color="auto"/>
            <w:bottom w:val="none" w:sz="0" w:space="0" w:color="auto"/>
            <w:right w:val="none" w:sz="0" w:space="0" w:color="auto"/>
          </w:divBdr>
        </w:div>
        <w:div w:id="1760325949">
          <w:marLeft w:val="360"/>
          <w:marRight w:val="0"/>
          <w:marTop w:val="200"/>
          <w:marBottom w:val="0"/>
          <w:divBdr>
            <w:top w:val="none" w:sz="0" w:space="0" w:color="auto"/>
            <w:left w:val="none" w:sz="0" w:space="0" w:color="auto"/>
            <w:bottom w:val="none" w:sz="0" w:space="0" w:color="auto"/>
            <w:right w:val="none" w:sz="0" w:space="0" w:color="auto"/>
          </w:divBdr>
        </w:div>
        <w:div w:id="1828594205">
          <w:marLeft w:val="360"/>
          <w:marRight w:val="0"/>
          <w:marTop w:val="200"/>
          <w:marBottom w:val="0"/>
          <w:divBdr>
            <w:top w:val="none" w:sz="0" w:space="0" w:color="auto"/>
            <w:left w:val="none" w:sz="0" w:space="0" w:color="auto"/>
            <w:bottom w:val="none" w:sz="0" w:space="0" w:color="auto"/>
            <w:right w:val="none" w:sz="0" w:space="0" w:color="auto"/>
          </w:divBdr>
        </w:div>
        <w:div w:id="1875728030">
          <w:marLeft w:val="360"/>
          <w:marRight w:val="0"/>
          <w:marTop w:val="200"/>
          <w:marBottom w:val="0"/>
          <w:divBdr>
            <w:top w:val="none" w:sz="0" w:space="0" w:color="auto"/>
            <w:left w:val="none" w:sz="0" w:space="0" w:color="auto"/>
            <w:bottom w:val="none" w:sz="0" w:space="0" w:color="auto"/>
            <w:right w:val="none" w:sz="0" w:space="0" w:color="auto"/>
          </w:divBdr>
        </w:div>
        <w:div w:id="2008710655">
          <w:marLeft w:val="360"/>
          <w:marRight w:val="0"/>
          <w:marTop w:val="200"/>
          <w:marBottom w:val="0"/>
          <w:divBdr>
            <w:top w:val="none" w:sz="0" w:space="0" w:color="auto"/>
            <w:left w:val="none" w:sz="0" w:space="0" w:color="auto"/>
            <w:bottom w:val="none" w:sz="0" w:space="0" w:color="auto"/>
            <w:right w:val="none" w:sz="0" w:space="0" w:color="auto"/>
          </w:divBdr>
        </w:div>
        <w:div w:id="2121949893">
          <w:marLeft w:val="360"/>
          <w:marRight w:val="0"/>
          <w:marTop w:val="200"/>
          <w:marBottom w:val="0"/>
          <w:divBdr>
            <w:top w:val="none" w:sz="0" w:space="0" w:color="auto"/>
            <w:left w:val="none" w:sz="0" w:space="0" w:color="auto"/>
            <w:bottom w:val="none" w:sz="0" w:space="0" w:color="auto"/>
            <w:right w:val="none" w:sz="0" w:space="0" w:color="auto"/>
          </w:divBdr>
        </w:div>
      </w:divsChild>
    </w:div>
    <w:div w:id="822158680">
      <w:bodyDiv w:val="1"/>
      <w:marLeft w:val="0"/>
      <w:marRight w:val="0"/>
      <w:marTop w:val="0"/>
      <w:marBottom w:val="0"/>
      <w:divBdr>
        <w:top w:val="none" w:sz="0" w:space="0" w:color="auto"/>
        <w:left w:val="none" w:sz="0" w:space="0" w:color="auto"/>
        <w:bottom w:val="none" w:sz="0" w:space="0" w:color="auto"/>
        <w:right w:val="none" w:sz="0" w:space="0" w:color="auto"/>
      </w:divBdr>
    </w:div>
    <w:div w:id="976645731">
      <w:bodyDiv w:val="1"/>
      <w:marLeft w:val="0"/>
      <w:marRight w:val="0"/>
      <w:marTop w:val="0"/>
      <w:marBottom w:val="0"/>
      <w:divBdr>
        <w:top w:val="none" w:sz="0" w:space="0" w:color="auto"/>
        <w:left w:val="none" w:sz="0" w:space="0" w:color="auto"/>
        <w:bottom w:val="none" w:sz="0" w:space="0" w:color="auto"/>
        <w:right w:val="none" w:sz="0" w:space="0" w:color="auto"/>
      </w:divBdr>
    </w:div>
    <w:div w:id="1090930554">
      <w:bodyDiv w:val="1"/>
      <w:marLeft w:val="0"/>
      <w:marRight w:val="0"/>
      <w:marTop w:val="0"/>
      <w:marBottom w:val="0"/>
      <w:divBdr>
        <w:top w:val="none" w:sz="0" w:space="0" w:color="auto"/>
        <w:left w:val="none" w:sz="0" w:space="0" w:color="auto"/>
        <w:bottom w:val="none" w:sz="0" w:space="0" w:color="auto"/>
        <w:right w:val="none" w:sz="0" w:space="0" w:color="auto"/>
      </w:divBdr>
      <w:divsChild>
        <w:div w:id="88856">
          <w:marLeft w:val="360"/>
          <w:marRight w:val="0"/>
          <w:marTop w:val="200"/>
          <w:marBottom w:val="0"/>
          <w:divBdr>
            <w:top w:val="none" w:sz="0" w:space="0" w:color="auto"/>
            <w:left w:val="none" w:sz="0" w:space="0" w:color="auto"/>
            <w:bottom w:val="none" w:sz="0" w:space="0" w:color="auto"/>
            <w:right w:val="none" w:sz="0" w:space="0" w:color="auto"/>
          </w:divBdr>
        </w:div>
        <w:div w:id="80034311">
          <w:marLeft w:val="360"/>
          <w:marRight w:val="0"/>
          <w:marTop w:val="200"/>
          <w:marBottom w:val="0"/>
          <w:divBdr>
            <w:top w:val="none" w:sz="0" w:space="0" w:color="auto"/>
            <w:left w:val="none" w:sz="0" w:space="0" w:color="auto"/>
            <w:bottom w:val="none" w:sz="0" w:space="0" w:color="auto"/>
            <w:right w:val="none" w:sz="0" w:space="0" w:color="auto"/>
          </w:divBdr>
        </w:div>
        <w:div w:id="80417473">
          <w:marLeft w:val="360"/>
          <w:marRight w:val="0"/>
          <w:marTop w:val="200"/>
          <w:marBottom w:val="0"/>
          <w:divBdr>
            <w:top w:val="none" w:sz="0" w:space="0" w:color="auto"/>
            <w:left w:val="none" w:sz="0" w:space="0" w:color="auto"/>
            <w:bottom w:val="none" w:sz="0" w:space="0" w:color="auto"/>
            <w:right w:val="none" w:sz="0" w:space="0" w:color="auto"/>
          </w:divBdr>
        </w:div>
        <w:div w:id="203718478">
          <w:marLeft w:val="360"/>
          <w:marRight w:val="0"/>
          <w:marTop w:val="200"/>
          <w:marBottom w:val="0"/>
          <w:divBdr>
            <w:top w:val="none" w:sz="0" w:space="0" w:color="auto"/>
            <w:left w:val="none" w:sz="0" w:space="0" w:color="auto"/>
            <w:bottom w:val="none" w:sz="0" w:space="0" w:color="auto"/>
            <w:right w:val="none" w:sz="0" w:space="0" w:color="auto"/>
          </w:divBdr>
        </w:div>
        <w:div w:id="208037492">
          <w:marLeft w:val="360"/>
          <w:marRight w:val="0"/>
          <w:marTop w:val="200"/>
          <w:marBottom w:val="0"/>
          <w:divBdr>
            <w:top w:val="none" w:sz="0" w:space="0" w:color="auto"/>
            <w:left w:val="none" w:sz="0" w:space="0" w:color="auto"/>
            <w:bottom w:val="none" w:sz="0" w:space="0" w:color="auto"/>
            <w:right w:val="none" w:sz="0" w:space="0" w:color="auto"/>
          </w:divBdr>
        </w:div>
        <w:div w:id="216549440">
          <w:marLeft w:val="360"/>
          <w:marRight w:val="0"/>
          <w:marTop w:val="200"/>
          <w:marBottom w:val="0"/>
          <w:divBdr>
            <w:top w:val="none" w:sz="0" w:space="0" w:color="auto"/>
            <w:left w:val="none" w:sz="0" w:space="0" w:color="auto"/>
            <w:bottom w:val="none" w:sz="0" w:space="0" w:color="auto"/>
            <w:right w:val="none" w:sz="0" w:space="0" w:color="auto"/>
          </w:divBdr>
        </w:div>
        <w:div w:id="683291682">
          <w:marLeft w:val="360"/>
          <w:marRight w:val="0"/>
          <w:marTop w:val="200"/>
          <w:marBottom w:val="0"/>
          <w:divBdr>
            <w:top w:val="none" w:sz="0" w:space="0" w:color="auto"/>
            <w:left w:val="none" w:sz="0" w:space="0" w:color="auto"/>
            <w:bottom w:val="none" w:sz="0" w:space="0" w:color="auto"/>
            <w:right w:val="none" w:sz="0" w:space="0" w:color="auto"/>
          </w:divBdr>
        </w:div>
        <w:div w:id="1155802756">
          <w:marLeft w:val="360"/>
          <w:marRight w:val="0"/>
          <w:marTop w:val="200"/>
          <w:marBottom w:val="0"/>
          <w:divBdr>
            <w:top w:val="none" w:sz="0" w:space="0" w:color="auto"/>
            <w:left w:val="none" w:sz="0" w:space="0" w:color="auto"/>
            <w:bottom w:val="none" w:sz="0" w:space="0" w:color="auto"/>
            <w:right w:val="none" w:sz="0" w:space="0" w:color="auto"/>
          </w:divBdr>
        </w:div>
        <w:div w:id="1307709190">
          <w:marLeft w:val="360"/>
          <w:marRight w:val="0"/>
          <w:marTop w:val="200"/>
          <w:marBottom w:val="0"/>
          <w:divBdr>
            <w:top w:val="none" w:sz="0" w:space="0" w:color="auto"/>
            <w:left w:val="none" w:sz="0" w:space="0" w:color="auto"/>
            <w:bottom w:val="none" w:sz="0" w:space="0" w:color="auto"/>
            <w:right w:val="none" w:sz="0" w:space="0" w:color="auto"/>
          </w:divBdr>
        </w:div>
        <w:div w:id="1634168311">
          <w:marLeft w:val="360"/>
          <w:marRight w:val="0"/>
          <w:marTop w:val="200"/>
          <w:marBottom w:val="0"/>
          <w:divBdr>
            <w:top w:val="none" w:sz="0" w:space="0" w:color="auto"/>
            <w:left w:val="none" w:sz="0" w:space="0" w:color="auto"/>
            <w:bottom w:val="none" w:sz="0" w:space="0" w:color="auto"/>
            <w:right w:val="none" w:sz="0" w:space="0" w:color="auto"/>
          </w:divBdr>
        </w:div>
        <w:div w:id="1988171586">
          <w:marLeft w:val="360"/>
          <w:marRight w:val="0"/>
          <w:marTop w:val="200"/>
          <w:marBottom w:val="0"/>
          <w:divBdr>
            <w:top w:val="none" w:sz="0" w:space="0" w:color="auto"/>
            <w:left w:val="none" w:sz="0" w:space="0" w:color="auto"/>
            <w:bottom w:val="none" w:sz="0" w:space="0" w:color="auto"/>
            <w:right w:val="none" w:sz="0" w:space="0" w:color="auto"/>
          </w:divBdr>
        </w:div>
      </w:divsChild>
    </w:div>
    <w:div w:id="1333993837">
      <w:bodyDiv w:val="1"/>
      <w:marLeft w:val="0"/>
      <w:marRight w:val="0"/>
      <w:marTop w:val="0"/>
      <w:marBottom w:val="0"/>
      <w:divBdr>
        <w:top w:val="none" w:sz="0" w:space="0" w:color="auto"/>
        <w:left w:val="none" w:sz="0" w:space="0" w:color="auto"/>
        <w:bottom w:val="none" w:sz="0" w:space="0" w:color="auto"/>
        <w:right w:val="none" w:sz="0" w:space="0" w:color="auto"/>
      </w:divBdr>
    </w:div>
    <w:div w:id="1481267793">
      <w:bodyDiv w:val="1"/>
      <w:marLeft w:val="0"/>
      <w:marRight w:val="0"/>
      <w:marTop w:val="0"/>
      <w:marBottom w:val="0"/>
      <w:divBdr>
        <w:top w:val="none" w:sz="0" w:space="0" w:color="auto"/>
        <w:left w:val="none" w:sz="0" w:space="0" w:color="auto"/>
        <w:bottom w:val="none" w:sz="0" w:space="0" w:color="auto"/>
        <w:right w:val="none" w:sz="0" w:space="0" w:color="auto"/>
      </w:divBdr>
      <w:divsChild>
        <w:div w:id="272978532">
          <w:marLeft w:val="360"/>
          <w:marRight w:val="0"/>
          <w:marTop w:val="200"/>
          <w:marBottom w:val="0"/>
          <w:divBdr>
            <w:top w:val="none" w:sz="0" w:space="0" w:color="auto"/>
            <w:left w:val="none" w:sz="0" w:space="0" w:color="auto"/>
            <w:bottom w:val="none" w:sz="0" w:space="0" w:color="auto"/>
            <w:right w:val="none" w:sz="0" w:space="0" w:color="auto"/>
          </w:divBdr>
        </w:div>
        <w:div w:id="395593398">
          <w:marLeft w:val="360"/>
          <w:marRight w:val="0"/>
          <w:marTop w:val="200"/>
          <w:marBottom w:val="0"/>
          <w:divBdr>
            <w:top w:val="none" w:sz="0" w:space="0" w:color="auto"/>
            <w:left w:val="none" w:sz="0" w:space="0" w:color="auto"/>
            <w:bottom w:val="none" w:sz="0" w:space="0" w:color="auto"/>
            <w:right w:val="none" w:sz="0" w:space="0" w:color="auto"/>
          </w:divBdr>
        </w:div>
        <w:div w:id="484318942">
          <w:marLeft w:val="360"/>
          <w:marRight w:val="0"/>
          <w:marTop w:val="200"/>
          <w:marBottom w:val="0"/>
          <w:divBdr>
            <w:top w:val="none" w:sz="0" w:space="0" w:color="auto"/>
            <w:left w:val="none" w:sz="0" w:space="0" w:color="auto"/>
            <w:bottom w:val="none" w:sz="0" w:space="0" w:color="auto"/>
            <w:right w:val="none" w:sz="0" w:space="0" w:color="auto"/>
          </w:divBdr>
        </w:div>
        <w:div w:id="621300626">
          <w:marLeft w:val="360"/>
          <w:marRight w:val="0"/>
          <w:marTop w:val="200"/>
          <w:marBottom w:val="0"/>
          <w:divBdr>
            <w:top w:val="none" w:sz="0" w:space="0" w:color="auto"/>
            <w:left w:val="none" w:sz="0" w:space="0" w:color="auto"/>
            <w:bottom w:val="none" w:sz="0" w:space="0" w:color="auto"/>
            <w:right w:val="none" w:sz="0" w:space="0" w:color="auto"/>
          </w:divBdr>
        </w:div>
        <w:div w:id="715859385">
          <w:marLeft w:val="360"/>
          <w:marRight w:val="0"/>
          <w:marTop w:val="200"/>
          <w:marBottom w:val="0"/>
          <w:divBdr>
            <w:top w:val="none" w:sz="0" w:space="0" w:color="auto"/>
            <w:left w:val="none" w:sz="0" w:space="0" w:color="auto"/>
            <w:bottom w:val="none" w:sz="0" w:space="0" w:color="auto"/>
            <w:right w:val="none" w:sz="0" w:space="0" w:color="auto"/>
          </w:divBdr>
        </w:div>
        <w:div w:id="815682969">
          <w:marLeft w:val="360"/>
          <w:marRight w:val="0"/>
          <w:marTop w:val="200"/>
          <w:marBottom w:val="0"/>
          <w:divBdr>
            <w:top w:val="none" w:sz="0" w:space="0" w:color="auto"/>
            <w:left w:val="none" w:sz="0" w:space="0" w:color="auto"/>
            <w:bottom w:val="none" w:sz="0" w:space="0" w:color="auto"/>
            <w:right w:val="none" w:sz="0" w:space="0" w:color="auto"/>
          </w:divBdr>
        </w:div>
        <w:div w:id="1463229933">
          <w:marLeft w:val="360"/>
          <w:marRight w:val="0"/>
          <w:marTop w:val="200"/>
          <w:marBottom w:val="0"/>
          <w:divBdr>
            <w:top w:val="none" w:sz="0" w:space="0" w:color="auto"/>
            <w:left w:val="none" w:sz="0" w:space="0" w:color="auto"/>
            <w:bottom w:val="none" w:sz="0" w:space="0" w:color="auto"/>
            <w:right w:val="none" w:sz="0" w:space="0" w:color="auto"/>
          </w:divBdr>
        </w:div>
        <w:div w:id="1585410567">
          <w:marLeft w:val="360"/>
          <w:marRight w:val="0"/>
          <w:marTop w:val="200"/>
          <w:marBottom w:val="0"/>
          <w:divBdr>
            <w:top w:val="none" w:sz="0" w:space="0" w:color="auto"/>
            <w:left w:val="none" w:sz="0" w:space="0" w:color="auto"/>
            <w:bottom w:val="none" w:sz="0" w:space="0" w:color="auto"/>
            <w:right w:val="none" w:sz="0" w:space="0" w:color="auto"/>
          </w:divBdr>
        </w:div>
        <w:div w:id="1691908719">
          <w:marLeft w:val="360"/>
          <w:marRight w:val="0"/>
          <w:marTop w:val="200"/>
          <w:marBottom w:val="0"/>
          <w:divBdr>
            <w:top w:val="none" w:sz="0" w:space="0" w:color="auto"/>
            <w:left w:val="none" w:sz="0" w:space="0" w:color="auto"/>
            <w:bottom w:val="none" w:sz="0" w:space="0" w:color="auto"/>
            <w:right w:val="none" w:sz="0" w:space="0" w:color="auto"/>
          </w:divBdr>
        </w:div>
        <w:div w:id="1796681350">
          <w:marLeft w:val="360"/>
          <w:marRight w:val="0"/>
          <w:marTop w:val="200"/>
          <w:marBottom w:val="0"/>
          <w:divBdr>
            <w:top w:val="none" w:sz="0" w:space="0" w:color="auto"/>
            <w:left w:val="none" w:sz="0" w:space="0" w:color="auto"/>
            <w:bottom w:val="none" w:sz="0" w:space="0" w:color="auto"/>
            <w:right w:val="none" w:sz="0" w:space="0" w:color="auto"/>
          </w:divBdr>
        </w:div>
        <w:div w:id="2113668521">
          <w:marLeft w:val="360"/>
          <w:marRight w:val="0"/>
          <w:marTop w:val="200"/>
          <w:marBottom w:val="0"/>
          <w:divBdr>
            <w:top w:val="none" w:sz="0" w:space="0" w:color="auto"/>
            <w:left w:val="none" w:sz="0" w:space="0" w:color="auto"/>
            <w:bottom w:val="none" w:sz="0" w:space="0" w:color="auto"/>
            <w:right w:val="none" w:sz="0" w:space="0" w:color="auto"/>
          </w:divBdr>
        </w:div>
      </w:divsChild>
    </w:div>
    <w:div w:id="1484464977">
      <w:bodyDiv w:val="1"/>
      <w:marLeft w:val="0"/>
      <w:marRight w:val="0"/>
      <w:marTop w:val="0"/>
      <w:marBottom w:val="0"/>
      <w:divBdr>
        <w:top w:val="none" w:sz="0" w:space="0" w:color="auto"/>
        <w:left w:val="none" w:sz="0" w:space="0" w:color="auto"/>
        <w:bottom w:val="none" w:sz="0" w:space="0" w:color="auto"/>
        <w:right w:val="none" w:sz="0" w:space="0" w:color="auto"/>
      </w:divBdr>
      <w:divsChild>
        <w:div w:id="1794447830">
          <w:marLeft w:val="547"/>
          <w:marRight w:val="0"/>
          <w:marTop w:val="134"/>
          <w:marBottom w:val="0"/>
          <w:divBdr>
            <w:top w:val="none" w:sz="0" w:space="0" w:color="auto"/>
            <w:left w:val="none" w:sz="0" w:space="0" w:color="auto"/>
            <w:bottom w:val="none" w:sz="0" w:space="0" w:color="auto"/>
            <w:right w:val="none" w:sz="0" w:space="0" w:color="auto"/>
          </w:divBdr>
        </w:div>
        <w:div w:id="7871940">
          <w:marLeft w:val="1166"/>
          <w:marRight w:val="0"/>
          <w:marTop w:val="115"/>
          <w:marBottom w:val="0"/>
          <w:divBdr>
            <w:top w:val="none" w:sz="0" w:space="0" w:color="auto"/>
            <w:left w:val="none" w:sz="0" w:space="0" w:color="auto"/>
            <w:bottom w:val="none" w:sz="0" w:space="0" w:color="auto"/>
            <w:right w:val="none" w:sz="0" w:space="0" w:color="auto"/>
          </w:divBdr>
        </w:div>
        <w:div w:id="1372414068">
          <w:marLeft w:val="1800"/>
          <w:marRight w:val="0"/>
          <w:marTop w:val="98"/>
          <w:marBottom w:val="0"/>
          <w:divBdr>
            <w:top w:val="none" w:sz="0" w:space="0" w:color="auto"/>
            <w:left w:val="none" w:sz="0" w:space="0" w:color="auto"/>
            <w:bottom w:val="none" w:sz="0" w:space="0" w:color="auto"/>
            <w:right w:val="none" w:sz="0" w:space="0" w:color="auto"/>
          </w:divBdr>
        </w:div>
        <w:div w:id="1661540523">
          <w:marLeft w:val="2520"/>
          <w:marRight w:val="0"/>
          <w:marTop w:val="98"/>
          <w:marBottom w:val="0"/>
          <w:divBdr>
            <w:top w:val="none" w:sz="0" w:space="0" w:color="auto"/>
            <w:left w:val="none" w:sz="0" w:space="0" w:color="auto"/>
            <w:bottom w:val="none" w:sz="0" w:space="0" w:color="auto"/>
            <w:right w:val="none" w:sz="0" w:space="0" w:color="auto"/>
          </w:divBdr>
        </w:div>
        <w:div w:id="1844082071">
          <w:marLeft w:val="3240"/>
          <w:marRight w:val="0"/>
          <w:marTop w:val="98"/>
          <w:marBottom w:val="0"/>
          <w:divBdr>
            <w:top w:val="none" w:sz="0" w:space="0" w:color="auto"/>
            <w:left w:val="none" w:sz="0" w:space="0" w:color="auto"/>
            <w:bottom w:val="none" w:sz="0" w:space="0" w:color="auto"/>
            <w:right w:val="none" w:sz="0" w:space="0" w:color="auto"/>
          </w:divBdr>
        </w:div>
        <w:div w:id="277686708">
          <w:marLeft w:val="3240"/>
          <w:marRight w:val="0"/>
          <w:marTop w:val="98"/>
          <w:marBottom w:val="0"/>
          <w:divBdr>
            <w:top w:val="none" w:sz="0" w:space="0" w:color="auto"/>
            <w:left w:val="none" w:sz="0" w:space="0" w:color="auto"/>
            <w:bottom w:val="none" w:sz="0" w:space="0" w:color="auto"/>
            <w:right w:val="none" w:sz="0" w:space="0" w:color="auto"/>
          </w:divBdr>
        </w:div>
        <w:div w:id="1310403012">
          <w:marLeft w:val="1166"/>
          <w:marRight w:val="0"/>
          <w:marTop w:val="115"/>
          <w:marBottom w:val="0"/>
          <w:divBdr>
            <w:top w:val="none" w:sz="0" w:space="0" w:color="auto"/>
            <w:left w:val="none" w:sz="0" w:space="0" w:color="auto"/>
            <w:bottom w:val="none" w:sz="0" w:space="0" w:color="auto"/>
            <w:right w:val="none" w:sz="0" w:space="0" w:color="auto"/>
          </w:divBdr>
        </w:div>
      </w:divsChild>
    </w:div>
    <w:div w:id="1527673567">
      <w:bodyDiv w:val="1"/>
      <w:marLeft w:val="0"/>
      <w:marRight w:val="0"/>
      <w:marTop w:val="0"/>
      <w:marBottom w:val="0"/>
      <w:divBdr>
        <w:top w:val="none" w:sz="0" w:space="0" w:color="auto"/>
        <w:left w:val="none" w:sz="0" w:space="0" w:color="auto"/>
        <w:bottom w:val="none" w:sz="0" w:space="0" w:color="auto"/>
        <w:right w:val="none" w:sz="0" w:space="0" w:color="auto"/>
      </w:divBdr>
    </w:div>
    <w:div w:id="1609578091">
      <w:bodyDiv w:val="1"/>
      <w:marLeft w:val="0"/>
      <w:marRight w:val="0"/>
      <w:marTop w:val="0"/>
      <w:marBottom w:val="0"/>
      <w:divBdr>
        <w:top w:val="none" w:sz="0" w:space="0" w:color="auto"/>
        <w:left w:val="none" w:sz="0" w:space="0" w:color="auto"/>
        <w:bottom w:val="none" w:sz="0" w:space="0" w:color="auto"/>
        <w:right w:val="none" w:sz="0" w:space="0" w:color="auto"/>
      </w:divBdr>
      <w:divsChild>
        <w:div w:id="1883247898">
          <w:marLeft w:val="1440"/>
          <w:marRight w:val="0"/>
          <w:marTop w:val="134"/>
          <w:marBottom w:val="0"/>
          <w:divBdr>
            <w:top w:val="none" w:sz="0" w:space="0" w:color="auto"/>
            <w:left w:val="none" w:sz="0" w:space="0" w:color="auto"/>
            <w:bottom w:val="none" w:sz="0" w:space="0" w:color="auto"/>
            <w:right w:val="none" w:sz="0" w:space="0" w:color="auto"/>
          </w:divBdr>
        </w:div>
        <w:div w:id="1335838952">
          <w:marLeft w:val="1440"/>
          <w:marRight w:val="0"/>
          <w:marTop w:val="134"/>
          <w:marBottom w:val="0"/>
          <w:divBdr>
            <w:top w:val="none" w:sz="0" w:space="0" w:color="auto"/>
            <w:left w:val="none" w:sz="0" w:space="0" w:color="auto"/>
            <w:bottom w:val="none" w:sz="0" w:space="0" w:color="auto"/>
            <w:right w:val="none" w:sz="0" w:space="0" w:color="auto"/>
          </w:divBdr>
        </w:div>
        <w:div w:id="1430540027">
          <w:marLeft w:val="1440"/>
          <w:marRight w:val="0"/>
          <w:marTop w:val="134"/>
          <w:marBottom w:val="0"/>
          <w:divBdr>
            <w:top w:val="none" w:sz="0" w:space="0" w:color="auto"/>
            <w:left w:val="none" w:sz="0" w:space="0" w:color="auto"/>
            <w:bottom w:val="none" w:sz="0" w:space="0" w:color="auto"/>
            <w:right w:val="none" w:sz="0" w:space="0" w:color="auto"/>
          </w:divBdr>
        </w:div>
        <w:div w:id="406541430">
          <w:marLeft w:val="1440"/>
          <w:marRight w:val="0"/>
          <w:marTop w:val="134"/>
          <w:marBottom w:val="0"/>
          <w:divBdr>
            <w:top w:val="none" w:sz="0" w:space="0" w:color="auto"/>
            <w:left w:val="none" w:sz="0" w:space="0" w:color="auto"/>
            <w:bottom w:val="none" w:sz="0" w:space="0" w:color="auto"/>
            <w:right w:val="none" w:sz="0" w:space="0" w:color="auto"/>
          </w:divBdr>
        </w:div>
        <w:div w:id="1326208939">
          <w:marLeft w:val="1440"/>
          <w:marRight w:val="0"/>
          <w:marTop w:val="134"/>
          <w:marBottom w:val="0"/>
          <w:divBdr>
            <w:top w:val="none" w:sz="0" w:space="0" w:color="auto"/>
            <w:left w:val="none" w:sz="0" w:space="0" w:color="auto"/>
            <w:bottom w:val="none" w:sz="0" w:space="0" w:color="auto"/>
            <w:right w:val="none" w:sz="0" w:space="0" w:color="auto"/>
          </w:divBdr>
        </w:div>
      </w:divsChild>
    </w:div>
    <w:div w:id="1625502610">
      <w:bodyDiv w:val="1"/>
      <w:marLeft w:val="0"/>
      <w:marRight w:val="0"/>
      <w:marTop w:val="0"/>
      <w:marBottom w:val="0"/>
      <w:divBdr>
        <w:top w:val="none" w:sz="0" w:space="0" w:color="auto"/>
        <w:left w:val="none" w:sz="0" w:space="0" w:color="auto"/>
        <w:bottom w:val="none" w:sz="0" w:space="0" w:color="auto"/>
        <w:right w:val="none" w:sz="0" w:space="0" w:color="auto"/>
      </w:divBdr>
      <w:divsChild>
        <w:div w:id="1768771413">
          <w:marLeft w:val="547"/>
          <w:marRight w:val="0"/>
          <w:marTop w:val="134"/>
          <w:marBottom w:val="0"/>
          <w:divBdr>
            <w:top w:val="none" w:sz="0" w:space="0" w:color="auto"/>
            <w:left w:val="none" w:sz="0" w:space="0" w:color="auto"/>
            <w:bottom w:val="none" w:sz="0" w:space="0" w:color="auto"/>
            <w:right w:val="none" w:sz="0" w:space="0" w:color="auto"/>
          </w:divBdr>
        </w:div>
        <w:div w:id="1595628336">
          <w:marLeft w:val="1166"/>
          <w:marRight w:val="0"/>
          <w:marTop w:val="115"/>
          <w:marBottom w:val="0"/>
          <w:divBdr>
            <w:top w:val="none" w:sz="0" w:space="0" w:color="auto"/>
            <w:left w:val="none" w:sz="0" w:space="0" w:color="auto"/>
            <w:bottom w:val="none" w:sz="0" w:space="0" w:color="auto"/>
            <w:right w:val="none" w:sz="0" w:space="0" w:color="auto"/>
          </w:divBdr>
        </w:div>
        <w:div w:id="430660277">
          <w:marLeft w:val="1800"/>
          <w:marRight w:val="0"/>
          <w:marTop w:val="86"/>
          <w:marBottom w:val="0"/>
          <w:divBdr>
            <w:top w:val="none" w:sz="0" w:space="0" w:color="auto"/>
            <w:left w:val="none" w:sz="0" w:space="0" w:color="auto"/>
            <w:bottom w:val="none" w:sz="0" w:space="0" w:color="auto"/>
            <w:right w:val="none" w:sz="0" w:space="0" w:color="auto"/>
          </w:divBdr>
        </w:div>
        <w:div w:id="225070815">
          <w:marLeft w:val="1800"/>
          <w:marRight w:val="0"/>
          <w:marTop w:val="86"/>
          <w:marBottom w:val="0"/>
          <w:divBdr>
            <w:top w:val="none" w:sz="0" w:space="0" w:color="auto"/>
            <w:left w:val="none" w:sz="0" w:space="0" w:color="auto"/>
            <w:bottom w:val="none" w:sz="0" w:space="0" w:color="auto"/>
            <w:right w:val="none" w:sz="0" w:space="0" w:color="auto"/>
          </w:divBdr>
        </w:div>
      </w:divsChild>
    </w:div>
    <w:div w:id="1635599481">
      <w:bodyDiv w:val="1"/>
      <w:marLeft w:val="0"/>
      <w:marRight w:val="0"/>
      <w:marTop w:val="0"/>
      <w:marBottom w:val="0"/>
      <w:divBdr>
        <w:top w:val="none" w:sz="0" w:space="0" w:color="auto"/>
        <w:left w:val="none" w:sz="0" w:space="0" w:color="auto"/>
        <w:bottom w:val="none" w:sz="0" w:space="0" w:color="auto"/>
        <w:right w:val="none" w:sz="0" w:space="0" w:color="auto"/>
      </w:divBdr>
      <w:divsChild>
        <w:div w:id="770198151">
          <w:marLeft w:val="547"/>
          <w:marRight w:val="0"/>
          <w:marTop w:val="115"/>
          <w:marBottom w:val="0"/>
          <w:divBdr>
            <w:top w:val="none" w:sz="0" w:space="0" w:color="auto"/>
            <w:left w:val="none" w:sz="0" w:space="0" w:color="auto"/>
            <w:bottom w:val="none" w:sz="0" w:space="0" w:color="auto"/>
            <w:right w:val="none" w:sz="0" w:space="0" w:color="auto"/>
          </w:divBdr>
        </w:div>
        <w:div w:id="1077436704">
          <w:marLeft w:val="1166"/>
          <w:marRight w:val="0"/>
          <w:marTop w:val="96"/>
          <w:marBottom w:val="0"/>
          <w:divBdr>
            <w:top w:val="none" w:sz="0" w:space="0" w:color="auto"/>
            <w:left w:val="none" w:sz="0" w:space="0" w:color="auto"/>
            <w:bottom w:val="none" w:sz="0" w:space="0" w:color="auto"/>
            <w:right w:val="none" w:sz="0" w:space="0" w:color="auto"/>
          </w:divBdr>
        </w:div>
        <w:div w:id="369495333">
          <w:marLeft w:val="1800"/>
          <w:marRight w:val="0"/>
          <w:marTop w:val="86"/>
          <w:marBottom w:val="0"/>
          <w:divBdr>
            <w:top w:val="none" w:sz="0" w:space="0" w:color="auto"/>
            <w:left w:val="none" w:sz="0" w:space="0" w:color="auto"/>
            <w:bottom w:val="none" w:sz="0" w:space="0" w:color="auto"/>
            <w:right w:val="none" w:sz="0" w:space="0" w:color="auto"/>
          </w:divBdr>
        </w:div>
      </w:divsChild>
    </w:div>
    <w:div w:id="1766148906">
      <w:bodyDiv w:val="1"/>
      <w:marLeft w:val="0"/>
      <w:marRight w:val="0"/>
      <w:marTop w:val="0"/>
      <w:marBottom w:val="0"/>
      <w:divBdr>
        <w:top w:val="none" w:sz="0" w:space="0" w:color="auto"/>
        <w:left w:val="none" w:sz="0" w:space="0" w:color="auto"/>
        <w:bottom w:val="none" w:sz="0" w:space="0" w:color="auto"/>
        <w:right w:val="none" w:sz="0" w:space="0" w:color="auto"/>
      </w:divBdr>
      <w:divsChild>
        <w:div w:id="662664600">
          <w:marLeft w:val="547"/>
          <w:marRight w:val="0"/>
          <w:marTop w:val="115"/>
          <w:marBottom w:val="0"/>
          <w:divBdr>
            <w:top w:val="none" w:sz="0" w:space="0" w:color="auto"/>
            <w:left w:val="none" w:sz="0" w:space="0" w:color="auto"/>
            <w:bottom w:val="none" w:sz="0" w:space="0" w:color="auto"/>
            <w:right w:val="none" w:sz="0" w:space="0" w:color="auto"/>
          </w:divBdr>
        </w:div>
        <w:div w:id="940844173">
          <w:marLeft w:val="1166"/>
          <w:marRight w:val="0"/>
          <w:marTop w:val="96"/>
          <w:marBottom w:val="0"/>
          <w:divBdr>
            <w:top w:val="none" w:sz="0" w:space="0" w:color="auto"/>
            <w:left w:val="none" w:sz="0" w:space="0" w:color="auto"/>
            <w:bottom w:val="none" w:sz="0" w:space="0" w:color="auto"/>
            <w:right w:val="none" w:sz="0" w:space="0" w:color="auto"/>
          </w:divBdr>
        </w:div>
        <w:div w:id="1326055509">
          <w:marLeft w:val="1800"/>
          <w:marRight w:val="0"/>
          <w:marTop w:val="86"/>
          <w:marBottom w:val="0"/>
          <w:divBdr>
            <w:top w:val="none" w:sz="0" w:space="0" w:color="auto"/>
            <w:left w:val="none" w:sz="0" w:space="0" w:color="auto"/>
            <w:bottom w:val="none" w:sz="0" w:space="0" w:color="auto"/>
            <w:right w:val="none" w:sz="0" w:space="0" w:color="auto"/>
          </w:divBdr>
        </w:div>
        <w:div w:id="905724273">
          <w:marLeft w:val="1800"/>
          <w:marRight w:val="0"/>
          <w:marTop w:val="86"/>
          <w:marBottom w:val="0"/>
          <w:divBdr>
            <w:top w:val="none" w:sz="0" w:space="0" w:color="auto"/>
            <w:left w:val="none" w:sz="0" w:space="0" w:color="auto"/>
            <w:bottom w:val="none" w:sz="0" w:space="0" w:color="auto"/>
            <w:right w:val="none" w:sz="0" w:space="0" w:color="auto"/>
          </w:divBdr>
        </w:div>
        <w:div w:id="445588752">
          <w:marLeft w:val="1166"/>
          <w:marRight w:val="0"/>
          <w:marTop w:val="96"/>
          <w:marBottom w:val="0"/>
          <w:divBdr>
            <w:top w:val="none" w:sz="0" w:space="0" w:color="auto"/>
            <w:left w:val="none" w:sz="0" w:space="0" w:color="auto"/>
            <w:bottom w:val="none" w:sz="0" w:space="0" w:color="auto"/>
            <w:right w:val="none" w:sz="0" w:space="0" w:color="auto"/>
          </w:divBdr>
        </w:div>
      </w:divsChild>
    </w:div>
    <w:div w:id="1821578099">
      <w:bodyDiv w:val="1"/>
      <w:marLeft w:val="0"/>
      <w:marRight w:val="0"/>
      <w:marTop w:val="0"/>
      <w:marBottom w:val="0"/>
      <w:divBdr>
        <w:top w:val="none" w:sz="0" w:space="0" w:color="auto"/>
        <w:left w:val="none" w:sz="0" w:space="0" w:color="auto"/>
        <w:bottom w:val="none" w:sz="0" w:space="0" w:color="auto"/>
        <w:right w:val="none" w:sz="0" w:space="0" w:color="auto"/>
      </w:divBdr>
    </w:div>
    <w:div w:id="1951546531">
      <w:bodyDiv w:val="1"/>
      <w:marLeft w:val="0"/>
      <w:marRight w:val="0"/>
      <w:marTop w:val="0"/>
      <w:marBottom w:val="0"/>
      <w:divBdr>
        <w:top w:val="none" w:sz="0" w:space="0" w:color="auto"/>
        <w:left w:val="none" w:sz="0" w:space="0" w:color="auto"/>
        <w:bottom w:val="none" w:sz="0" w:space="0" w:color="auto"/>
        <w:right w:val="none" w:sz="0" w:space="0" w:color="auto"/>
      </w:divBdr>
      <w:divsChild>
        <w:div w:id="79572803">
          <w:marLeft w:val="547"/>
          <w:marRight w:val="0"/>
          <w:marTop w:val="96"/>
          <w:marBottom w:val="0"/>
          <w:divBdr>
            <w:top w:val="none" w:sz="0" w:space="0" w:color="auto"/>
            <w:left w:val="none" w:sz="0" w:space="0" w:color="auto"/>
            <w:bottom w:val="none" w:sz="0" w:space="0" w:color="auto"/>
            <w:right w:val="none" w:sz="0" w:space="0" w:color="auto"/>
          </w:divBdr>
        </w:div>
        <w:div w:id="833839891">
          <w:marLeft w:val="547"/>
          <w:marRight w:val="0"/>
          <w:marTop w:val="96"/>
          <w:marBottom w:val="0"/>
          <w:divBdr>
            <w:top w:val="none" w:sz="0" w:space="0" w:color="auto"/>
            <w:left w:val="none" w:sz="0" w:space="0" w:color="auto"/>
            <w:bottom w:val="none" w:sz="0" w:space="0" w:color="auto"/>
            <w:right w:val="none" w:sz="0" w:space="0" w:color="auto"/>
          </w:divBdr>
        </w:div>
        <w:div w:id="891188716">
          <w:marLeft w:val="547"/>
          <w:marRight w:val="0"/>
          <w:marTop w:val="96"/>
          <w:marBottom w:val="0"/>
          <w:divBdr>
            <w:top w:val="none" w:sz="0" w:space="0" w:color="auto"/>
            <w:left w:val="none" w:sz="0" w:space="0" w:color="auto"/>
            <w:bottom w:val="none" w:sz="0" w:space="0" w:color="auto"/>
            <w:right w:val="none" w:sz="0" w:space="0" w:color="auto"/>
          </w:divBdr>
        </w:div>
        <w:div w:id="1088843008">
          <w:marLeft w:val="1166"/>
          <w:marRight w:val="0"/>
          <w:marTop w:val="86"/>
          <w:marBottom w:val="0"/>
          <w:divBdr>
            <w:top w:val="none" w:sz="0" w:space="0" w:color="auto"/>
            <w:left w:val="none" w:sz="0" w:space="0" w:color="auto"/>
            <w:bottom w:val="none" w:sz="0" w:space="0" w:color="auto"/>
            <w:right w:val="none" w:sz="0" w:space="0" w:color="auto"/>
          </w:divBdr>
        </w:div>
        <w:div w:id="1292397259">
          <w:marLeft w:val="1166"/>
          <w:marRight w:val="0"/>
          <w:marTop w:val="86"/>
          <w:marBottom w:val="0"/>
          <w:divBdr>
            <w:top w:val="none" w:sz="0" w:space="0" w:color="auto"/>
            <w:left w:val="none" w:sz="0" w:space="0" w:color="auto"/>
            <w:bottom w:val="none" w:sz="0" w:space="0" w:color="auto"/>
            <w:right w:val="none" w:sz="0" w:space="0" w:color="auto"/>
          </w:divBdr>
        </w:div>
        <w:div w:id="1729647458">
          <w:marLeft w:val="547"/>
          <w:marRight w:val="0"/>
          <w:marTop w:val="96"/>
          <w:marBottom w:val="0"/>
          <w:divBdr>
            <w:top w:val="none" w:sz="0" w:space="0" w:color="auto"/>
            <w:left w:val="none" w:sz="0" w:space="0" w:color="auto"/>
            <w:bottom w:val="none" w:sz="0" w:space="0" w:color="auto"/>
            <w:right w:val="none" w:sz="0" w:space="0" w:color="auto"/>
          </w:divBdr>
        </w:div>
      </w:divsChild>
    </w:div>
    <w:div w:id="1958633392">
      <w:bodyDiv w:val="1"/>
      <w:marLeft w:val="0"/>
      <w:marRight w:val="0"/>
      <w:marTop w:val="0"/>
      <w:marBottom w:val="0"/>
      <w:divBdr>
        <w:top w:val="none" w:sz="0" w:space="0" w:color="auto"/>
        <w:left w:val="none" w:sz="0" w:space="0" w:color="auto"/>
        <w:bottom w:val="none" w:sz="0" w:space="0" w:color="auto"/>
        <w:right w:val="none" w:sz="0" w:space="0" w:color="auto"/>
      </w:divBdr>
      <w:divsChild>
        <w:div w:id="352070619">
          <w:marLeft w:val="1886"/>
          <w:marRight w:val="0"/>
          <w:marTop w:val="96"/>
          <w:marBottom w:val="0"/>
          <w:divBdr>
            <w:top w:val="none" w:sz="0" w:space="0" w:color="auto"/>
            <w:left w:val="none" w:sz="0" w:space="0" w:color="auto"/>
            <w:bottom w:val="none" w:sz="0" w:space="0" w:color="auto"/>
            <w:right w:val="none" w:sz="0" w:space="0" w:color="auto"/>
          </w:divBdr>
        </w:div>
      </w:divsChild>
    </w:div>
    <w:div w:id="1971473167">
      <w:bodyDiv w:val="1"/>
      <w:marLeft w:val="0"/>
      <w:marRight w:val="0"/>
      <w:marTop w:val="0"/>
      <w:marBottom w:val="0"/>
      <w:divBdr>
        <w:top w:val="none" w:sz="0" w:space="0" w:color="auto"/>
        <w:left w:val="none" w:sz="0" w:space="0" w:color="auto"/>
        <w:bottom w:val="none" w:sz="0" w:space="0" w:color="auto"/>
        <w:right w:val="none" w:sz="0" w:space="0" w:color="auto"/>
      </w:divBdr>
      <w:divsChild>
        <w:div w:id="213926721">
          <w:marLeft w:val="360"/>
          <w:marRight w:val="0"/>
          <w:marTop w:val="200"/>
          <w:marBottom w:val="0"/>
          <w:divBdr>
            <w:top w:val="none" w:sz="0" w:space="0" w:color="auto"/>
            <w:left w:val="none" w:sz="0" w:space="0" w:color="auto"/>
            <w:bottom w:val="none" w:sz="0" w:space="0" w:color="auto"/>
            <w:right w:val="none" w:sz="0" w:space="0" w:color="auto"/>
          </w:divBdr>
        </w:div>
        <w:div w:id="461389858">
          <w:marLeft w:val="360"/>
          <w:marRight w:val="0"/>
          <w:marTop w:val="200"/>
          <w:marBottom w:val="0"/>
          <w:divBdr>
            <w:top w:val="none" w:sz="0" w:space="0" w:color="auto"/>
            <w:left w:val="none" w:sz="0" w:space="0" w:color="auto"/>
            <w:bottom w:val="none" w:sz="0" w:space="0" w:color="auto"/>
            <w:right w:val="none" w:sz="0" w:space="0" w:color="auto"/>
          </w:divBdr>
        </w:div>
        <w:div w:id="739249748">
          <w:marLeft w:val="360"/>
          <w:marRight w:val="0"/>
          <w:marTop w:val="200"/>
          <w:marBottom w:val="0"/>
          <w:divBdr>
            <w:top w:val="none" w:sz="0" w:space="0" w:color="auto"/>
            <w:left w:val="none" w:sz="0" w:space="0" w:color="auto"/>
            <w:bottom w:val="none" w:sz="0" w:space="0" w:color="auto"/>
            <w:right w:val="none" w:sz="0" w:space="0" w:color="auto"/>
          </w:divBdr>
        </w:div>
        <w:div w:id="1039739998">
          <w:marLeft w:val="360"/>
          <w:marRight w:val="0"/>
          <w:marTop w:val="200"/>
          <w:marBottom w:val="0"/>
          <w:divBdr>
            <w:top w:val="none" w:sz="0" w:space="0" w:color="auto"/>
            <w:left w:val="none" w:sz="0" w:space="0" w:color="auto"/>
            <w:bottom w:val="none" w:sz="0" w:space="0" w:color="auto"/>
            <w:right w:val="none" w:sz="0" w:space="0" w:color="auto"/>
          </w:divBdr>
        </w:div>
        <w:div w:id="1160273362">
          <w:marLeft w:val="360"/>
          <w:marRight w:val="0"/>
          <w:marTop w:val="200"/>
          <w:marBottom w:val="0"/>
          <w:divBdr>
            <w:top w:val="none" w:sz="0" w:space="0" w:color="auto"/>
            <w:left w:val="none" w:sz="0" w:space="0" w:color="auto"/>
            <w:bottom w:val="none" w:sz="0" w:space="0" w:color="auto"/>
            <w:right w:val="none" w:sz="0" w:space="0" w:color="auto"/>
          </w:divBdr>
        </w:div>
        <w:div w:id="1243101184">
          <w:marLeft w:val="360"/>
          <w:marRight w:val="0"/>
          <w:marTop w:val="200"/>
          <w:marBottom w:val="0"/>
          <w:divBdr>
            <w:top w:val="none" w:sz="0" w:space="0" w:color="auto"/>
            <w:left w:val="none" w:sz="0" w:space="0" w:color="auto"/>
            <w:bottom w:val="none" w:sz="0" w:space="0" w:color="auto"/>
            <w:right w:val="none" w:sz="0" w:space="0" w:color="auto"/>
          </w:divBdr>
        </w:div>
        <w:div w:id="1443262223">
          <w:marLeft w:val="360"/>
          <w:marRight w:val="0"/>
          <w:marTop w:val="200"/>
          <w:marBottom w:val="0"/>
          <w:divBdr>
            <w:top w:val="none" w:sz="0" w:space="0" w:color="auto"/>
            <w:left w:val="none" w:sz="0" w:space="0" w:color="auto"/>
            <w:bottom w:val="none" w:sz="0" w:space="0" w:color="auto"/>
            <w:right w:val="none" w:sz="0" w:space="0" w:color="auto"/>
          </w:divBdr>
        </w:div>
        <w:div w:id="1527014497">
          <w:marLeft w:val="360"/>
          <w:marRight w:val="0"/>
          <w:marTop w:val="200"/>
          <w:marBottom w:val="0"/>
          <w:divBdr>
            <w:top w:val="none" w:sz="0" w:space="0" w:color="auto"/>
            <w:left w:val="none" w:sz="0" w:space="0" w:color="auto"/>
            <w:bottom w:val="none" w:sz="0" w:space="0" w:color="auto"/>
            <w:right w:val="none" w:sz="0" w:space="0" w:color="auto"/>
          </w:divBdr>
        </w:div>
        <w:div w:id="1648319784">
          <w:marLeft w:val="360"/>
          <w:marRight w:val="0"/>
          <w:marTop w:val="200"/>
          <w:marBottom w:val="0"/>
          <w:divBdr>
            <w:top w:val="none" w:sz="0" w:space="0" w:color="auto"/>
            <w:left w:val="none" w:sz="0" w:space="0" w:color="auto"/>
            <w:bottom w:val="none" w:sz="0" w:space="0" w:color="auto"/>
            <w:right w:val="none" w:sz="0" w:space="0" w:color="auto"/>
          </w:divBdr>
        </w:div>
        <w:div w:id="1662082075">
          <w:marLeft w:val="360"/>
          <w:marRight w:val="0"/>
          <w:marTop w:val="200"/>
          <w:marBottom w:val="0"/>
          <w:divBdr>
            <w:top w:val="none" w:sz="0" w:space="0" w:color="auto"/>
            <w:left w:val="none" w:sz="0" w:space="0" w:color="auto"/>
            <w:bottom w:val="none" w:sz="0" w:space="0" w:color="auto"/>
            <w:right w:val="none" w:sz="0" w:space="0" w:color="auto"/>
          </w:divBdr>
        </w:div>
        <w:div w:id="1698968432">
          <w:marLeft w:val="360"/>
          <w:marRight w:val="0"/>
          <w:marTop w:val="200"/>
          <w:marBottom w:val="0"/>
          <w:divBdr>
            <w:top w:val="none" w:sz="0" w:space="0" w:color="auto"/>
            <w:left w:val="none" w:sz="0" w:space="0" w:color="auto"/>
            <w:bottom w:val="none" w:sz="0" w:space="0" w:color="auto"/>
            <w:right w:val="none" w:sz="0" w:space="0" w:color="auto"/>
          </w:divBdr>
        </w:div>
      </w:divsChild>
    </w:div>
    <w:div w:id="1997806221">
      <w:bodyDiv w:val="1"/>
      <w:marLeft w:val="0"/>
      <w:marRight w:val="0"/>
      <w:marTop w:val="0"/>
      <w:marBottom w:val="0"/>
      <w:divBdr>
        <w:top w:val="none" w:sz="0" w:space="0" w:color="auto"/>
        <w:left w:val="none" w:sz="0" w:space="0" w:color="auto"/>
        <w:bottom w:val="none" w:sz="0" w:space="0" w:color="auto"/>
        <w:right w:val="none" w:sz="0" w:space="0" w:color="auto"/>
      </w:divBdr>
      <w:divsChild>
        <w:div w:id="904995300">
          <w:marLeft w:val="547"/>
          <w:marRight w:val="0"/>
          <w:marTop w:val="115"/>
          <w:marBottom w:val="0"/>
          <w:divBdr>
            <w:top w:val="none" w:sz="0" w:space="0" w:color="auto"/>
            <w:left w:val="none" w:sz="0" w:space="0" w:color="auto"/>
            <w:bottom w:val="none" w:sz="0" w:space="0" w:color="auto"/>
            <w:right w:val="none" w:sz="0" w:space="0" w:color="auto"/>
          </w:divBdr>
        </w:div>
        <w:div w:id="1871717383">
          <w:marLeft w:val="1166"/>
          <w:marRight w:val="0"/>
          <w:marTop w:val="96"/>
          <w:marBottom w:val="0"/>
          <w:divBdr>
            <w:top w:val="none" w:sz="0" w:space="0" w:color="auto"/>
            <w:left w:val="none" w:sz="0" w:space="0" w:color="auto"/>
            <w:bottom w:val="none" w:sz="0" w:space="0" w:color="auto"/>
            <w:right w:val="none" w:sz="0" w:space="0" w:color="auto"/>
          </w:divBdr>
        </w:div>
        <w:div w:id="1989430010">
          <w:marLeft w:val="1800"/>
          <w:marRight w:val="0"/>
          <w:marTop w:val="86"/>
          <w:marBottom w:val="0"/>
          <w:divBdr>
            <w:top w:val="none" w:sz="0" w:space="0" w:color="auto"/>
            <w:left w:val="none" w:sz="0" w:space="0" w:color="auto"/>
            <w:bottom w:val="none" w:sz="0" w:space="0" w:color="auto"/>
            <w:right w:val="none" w:sz="0" w:space="0" w:color="auto"/>
          </w:divBdr>
        </w:div>
      </w:divsChild>
    </w:div>
    <w:div w:id="2012292604">
      <w:bodyDiv w:val="1"/>
      <w:marLeft w:val="0"/>
      <w:marRight w:val="0"/>
      <w:marTop w:val="0"/>
      <w:marBottom w:val="0"/>
      <w:divBdr>
        <w:top w:val="none" w:sz="0" w:space="0" w:color="auto"/>
        <w:left w:val="none" w:sz="0" w:space="0" w:color="auto"/>
        <w:bottom w:val="none" w:sz="0" w:space="0" w:color="auto"/>
        <w:right w:val="none" w:sz="0" w:space="0" w:color="auto"/>
      </w:divBdr>
      <w:divsChild>
        <w:div w:id="1486896618">
          <w:marLeft w:val="360"/>
          <w:marRight w:val="0"/>
          <w:marTop w:val="200"/>
          <w:marBottom w:val="0"/>
          <w:divBdr>
            <w:top w:val="none" w:sz="0" w:space="0" w:color="auto"/>
            <w:left w:val="none" w:sz="0" w:space="0" w:color="auto"/>
            <w:bottom w:val="none" w:sz="0" w:space="0" w:color="auto"/>
            <w:right w:val="none" w:sz="0" w:space="0" w:color="auto"/>
          </w:divBdr>
        </w:div>
        <w:div w:id="230433515">
          <w:marLeft w:val="1080"/>
          <w:marRight w:val="0"/>
          <w:marTop w:val="200"/>
          <w:marBottom w:val="0"/>
          <w:divBdr>
            <w:top w:val="none" w:sz="0" w:space="0" w:color="auto"/>
            <w:left w:val="none" w:sz="0" w:space="0" w:color="auto"/>
            <w:bottom w:val="none" w:sz="0" w:space="0" w:color="auto"/>
            <w:right w:val="none" w:sz="0" w:space="0" w:color="auto"/>
          </w:divBdr>
        </w:div>
        <w:div w:id="1507790904">
          <w:marLeft w:val="1080"/>
          <w:marRight w:val="0"/>
          <w:marTop w:val="200"/>
          <w:marBottom w:val="0"/>
          <w:divBdr>
            <w:top w:val="none" w:sz="0" w:space="0" w:color="auto"/>
            <w:left w:val="none" w:sz="0" w:space="0" w:color="auto"/>
            <w:bottom w:val="none" w:sz="0" w:space="0" w:color="auto"/>
            <w:right w:val="none" w:sz="0" w:space="0" w:color="auto"/>
          </w:divBdr>
        </w:div>
        <w:div w:id="1167671400">
          <w:marLeft w:val="1080"/>
          <w:marRight w:val="0"/>
          <w:marTop w:val="200"/>
          <w:marBottom w:val="0"/>
          <w:divBdr>
            <w:top w:val="none" w:sz="0" w:space="0" w:color="auto"/>
            <w:left w:val="none" w:sz="0" w:space="0" w:color="auto"/>
            <w:bottom w:val="none" w:sz="0" w:space="0" w:color="auto"/>
            <w:right w:val="none" w:sz="0" w:space="0" w:color="auto"/>
          </w:divBdr>
        </w:div>
      </w:divsChild>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E2942E-3CD1-4D32-87E5-2258681B25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4475</TotalTime>
  <Pages>3</Pages>
  <Words>902</Words>
  <Characters>5146</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3GPP report skeleton</vt:lpstr>
    </vt:vector>
  </TitlesOfParts>
  <Company>ZTE</Company>
  <LinksUpToDate>false</LinksUpToDate>
  <CharactersWithSpaces>6036</CharactersWithSpaces>
  <SharedDoc>false</SharedDoc>
  <HLinks>
    <vt:vector size="12" baseType="variant">
      <vt:variant>
        <vt:i4>2293817</vt:i4>
      </vt:variant>
      <vt:variant>
        <vt:i4>15</vt:i4>
      </vt:variant>
      <vt:variant>
        <vt:i4>0</vt:i4>
      </vt:variant>
      <vt:variant>
        <vt:i4>5</vt:i4>
      </vt:variant>
      <vt:variant>
        <vt:lpwstr>file://D:\Docs\R4-1811851.zip</vt:lpwstr>
      </vt:variant>
      <vt:variant>
        <vt:lpwstr/>
      </vt:variant>
      <vt:variant>
        <vt:i4>2228272</vt:i4>
      </vt:variant>
      <vt:variant>
        <vt:i4>12</vt:i4>
      </vt:variant>
      <vt:variant>
        <vt:i4>0</vt:i4>
      </vt:variant>
      <vt:variant>
        <vt:i4>5</vt:i4>
      </vt:variant>
      <vt:variant>
        <vt:lpwstr>file://D:\Docs\R4-1904100.zip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RAN4</dc:subject>
  <dc:creator>ZTE</dc:creator>
  <cp:keywords>3GPP</cp:keywords>
  <cp:lastModifiedBy>杨谦10115881</cp:lastModifiedBy>
  <cp:revision>208</cp:revision>
  <cp:lastPrinted>2007-09-06T06:59:00Z</cp:lastPrinted>
  <dcterms:created xsi:type="dcterms:W3CDTF">2019-07-04T05:50:00Z</dcterms:created>
  <dcterms:modified xsi:type="dcterms:W3CDTF">2020-04-10T14:33:00Z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1297731488</vt:lpwstr>
  </property>
  <property fmtid="{D5CDD505-2E9C-101B-9397-08002B2CF9AE}" pid="3" name="KSOProductBuildVer">
    <vt:lpwstr>2052-10.8.0.6206</vt:lpwstr>
  </property>
</Properties>
</file>